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DC" w:rsidRPr="00B70B3A" w:rsidRDefault="00F375DC" w:rsidP="004242E1">
      <w:pPr>
        <w:pStyle w:val="Heading2"/>
        <w:shd w:val="clear" w:color="auto" w:fill="FFFFFF"/>
        <w:spacing w:before="0" w:beforeAutospacing="0" w:after="0" w:afterAutospacing="0"/>
        <w:rPr>
          <w:b w:val="0"/>
          <w:bCs w:val="0"/>
          <w:sz w:val="20"/>
          <w:szCs w:val="20"/>
          <w:lang w:eastAsia="en-US"/>
        </w:rPr>
      </w:pPr>
    </w:p>
    <w:p w:rsidR="00F375DC" w:rsidRDefault="00F375DC" w:rsidP="0085234E">
      <w:pPr>
        <w:pStyle w:val="NoSpacing"/>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Útmutató a kerettantervek helyi adaptációjához</w:t>
      </w:r>
    </w:p>
    <w:p w:rsidR="00F375DC" w:rsidRDefault="00F375DC" w:rsidP="0085234E">
      <w:pPr>
        <w:pStyle w:val="Heading2"/>
        <w:shd w:val="clear" w:color="auto" w:fill="FFFFFF"/>
        <w:spacing w:before="240" w:beforeAutospacing="0" w:after="0" w:afterAutospacing="0" w:line="276" w:lineRule="auto"/>
        <w:ind w:left="360"/>
        <w:jc w:val="center"/>
        <w:rPr>
          <w:sz w:val="24"/>
          <w:szCs w:val="24"/>
          <w:lang w:eastAsia="en-US"/>
        </w:rPr>
      </w:pPr>
      <w:r w:rsidRPr="00F8547B">
        <w:rPr>
          <w:sz w:val="24"/>
          <w:szCs w:val="24"/>
          <w:lang w:eastAsia="en-US"/>
        </w:rPr>
        <w:t>Az iskolák feladatai (1-</w:t>
      </w:r>
      <w:r>
        <w:rPr>
          <w:sz w:val="24"/>
          <w:szCs w:val="24"/>
          <w:lang w:eastAsia="en-US"/>
        </w:rPr>
        <w:t>3</w:t>
      </w:r>
      <w:r w:rsidRPr="00F8547B">
        <w:rPr>
          <w:sz w:val="24"/>
          <w:szCs w:val="24"/>
          <w:lang w:eastAsia="en-US"/>
        </w:rPr>
        <w:t>.</w:t>
      </w:r>
      <w:r>
        <w:rPr>
          <w:sz w:val="24"/>
          <w:szCs w:val="24"/>
          <w:lang w:eastAsia="en-US"/>
        </w:rPr>
        <w:t xml:space="preserve"> lépés</w:t>
      </w:r>
      <w:r w:rsidRPr="00F8547B">
        <w:rPr>
          <w:sz w:val="24"/>
          <w:szCs w:val="24"/>
          <w:lang w:eastAsia="en-US"/>
        </w:rPr>
        <w:t>)</w:t>
      </w:r>
    </w:p>
    <w:p w:rsidR="00F375DC" w:rsidRPr="00F8547B" w:rsidRDefault="00F375DC" w:rsidP="004242E1">
      <w:pPr>
        <w:pStyle w:val="Heading2"/>
        <w:shd w:val="clear" w:color="auto" w:fill="FFFFFF"/>
        <w:spacing w:before="240" w:beforeAutospacing="0" w:after="0" w:afterAutospacing="0" w:line="276" w:lineRule="auto"/>
        <w:ind w:left="720"/>
        <w:rPr>
          <w:sz w:val="24"/>
          <w:szCs w:val="24"/>
          <w:lang w:eastAsia="en-US"/>
        </w:rPr>
      </w:pPr>
    </w:p>
    <w:p w:rsidR="00F375DC" w:rsidRPr="004242E1" w:rsidRDefault="00F375DC" w:rsidP="004242E1">
      <w:pPr>
        <w:pStyle w:val="ListParagraph"/>
        <w:numPr>
          <w:ilvl w:val="0"/>
          <w:numId w:val="13"/>
        </w:numPr>
        <w:jc w:val="center"/>
        <w:rPr>
          <w:rFonts w:ascii="Times New Roman" w:hAnsi="Times New Roman" w:cs="Times New Roman"/>
          <w:sz w:val="24"/>
          <w:szCs w:val="24"/>
        </w:rPr>
      </w:pPr>
      <w:r w:rsidRPr="00C82983">
        <w:rPr>
          <w:rFonts w:ascii="Times New Roman" w:hAnsi="Times New Roman" w:cs="Times New Roman"/>
          <w:sz w:val="24"/>
          <w:szCs w:val="24"/>
        </w:rPr>
        <w:t>Választás a</w:t>
      </w:r>
      <w:r>
        <w:rPr>
          <w:rFonts w:ascii="Times New Roman" w:hAnsi="Times New Roman" w:cs="Times New Roman"/>
          <w:sz w:val="24"/>
          <w:szCs w:val="24"/>
        </w:rPr>
        <w:t xml:space="preserve"> kerettantervek kínálatából</w:t>
      </w:r>
      <w:r w:rsidRPr="00C82983">
        <w:rPr>
          <w:rFonts w:ascii="Times New Roman" w:hAnsi="Times New Roman" w:cs="Times New Roman"/>
          <w:sz w:val="24"/>
          <w:szCs w:val="24"/>
        </w:rPr>
        <w:t>, döntés a szabadon tervezhető órakeret felhasználásáról</w:t>
      </w:r>
      <w:r>
        <w:rPr>
          <w:rFonts w:ascii="Times New Roman" w:hAnsi="Times New Roman" w:cs="Times New Roman"/>
          <w:sz w:val="24"/>
          <w:szCs w:val="24"/>
        </w:rPr>
        <w:t>, az óraterv helyi kialakítása</w:t>
      </w:r>
    </w:p>
    <w:p w:rsidR="00F375DC" w:rsidRPr="00C82983" w:rsidRDefault="00F375DC" w:rsidP="004242E1">
      <w:pPr>
        <w:pStyle w:val="ListParagraph"/>
        <w:rPr>
          <w:rFonts w:ascii="Times New Roman" w:hAnsi="Times New Roman" w:cs="Times New Roman"/>
          <w:sz w:val="24"/>
          <w:szCs w:val="24"/>
        </w:rPr>
      </w:pPr>
    </w:p>
    <w:p w:rsidR="00F375DC" w:rsidRDefault="00F375DC" w:rsidP="004242E1">
      <w:pPr>
        <w:pStyle w:val="Heading2"/>
        <w:shd w:val="clear" w:color="auto" w:fill="FFFFFF"/>
        <w:spacing w:before="0" w:beforeAutospacing="0" w:after="60" w:afterAutospacing="0" w:line="276" w:lineRule="auto"/>
        <w:jc w:val="both"/>
        <w:rPr>
          <w:b w:val="0"/>
          <w:bCs w:val="0"/>
          <w:sz w:val="24"/>
          <w:szCs w:val="24"/>
          <w:lang w:eastAsia="en-US"/>
        </w:rPr>
      </w:pPr>
      <w:r>
        <w:rPr>
          <w:b w:val="0"/>
          <w:bCs w:val="0"/>
          <w:sz w:val="24"/>
          <w:szCs w:val="24"/>
          <w:lang w:eastAsia="en-US"/>
        </w:rPr>
        <w:t>Az egyes pedagógiai szakaszok és iskolatípusok kerettantervi gyűjteményei a bevezetés után tantárgyi kerettanterveket közölnek, mégpedig az alábbi bontásban:</w:t>
      </w:r>
    </w:p>
    <w:p w:rsidR="00F375DC" w:rsidRPr="00F32F64" w:rsidRDefault="00F375DC" w:rsidP="004242E1">
      <w:pPr>
        <w:pStyle w:val="ListParagraph"/>
        <w:numPr>
          <w:ilvl w:val="0"/>
          <w:numId w:val="15"/>
        </w:numPr>
        <w:spacing w:after="0" w:line="240" w:lineRule="auto"/>
        <w:rPr>
          <w:rFonts w:ascii="Times New Roman" w:hAnsi="Times New Roman" w:cs="Times New Roman"/>
          <w:b/>
          <w:bCs/>
          <w:sz w:val="24"/>
          <w:szCs w:val="24"/>
        </w:rPr>
      </w:pPr>
      <w:r w:rsidRPr="00F32F64">
        <w:rPr>
          <w:rFonts w:ascii="Times New Roman" w:hAnsi="Times New Roman" w:cs="Times New Roman"/>
          <w:b/>
          <w:bCs/>
          <w:sz w:val="24"/>
          <w:szCs w:val="24"/>
        </w:rPr>
        <w:t>Kötelező tantárgyak</w:t>
      </w:r>
    </w:p>
    <w:p w:rsidR="00F375DC" w:rsidRPr="00F32F64" w:rsidRDefault="00F375DC" w:rsidP="004242E1">
      <w:pPr>
        <w:pStyle w:val="ListParagraph"/>
        <w:numPr>
          <w:ilvl w:val="0"/>
          <w:numId w:val="15"/>
        </w:numPr>
        <w:spacing w:after="0" w:line="240" w:lineRule="auto"/>
        <w:rPr>
          <w:rFonts w:ascii="Times New Roman" w:hAnsi="Times New Roman" w:cs="Times New Roman"/>
          <w:b/>
          <w:bCs/>
          <w:sz w:val="24"/>
          <w:szCs w:val="24"/>
        </w:rPr>
      </w:pPr>
      <w:r w:rsidRPr="00F32F64">
        <w:rPr>
          <w:rFonts w:ascii="Times New Roman" w:hAnsi="Times New Roman" w:cs="Times New Roman"/>
          <w:b/>
          <w:bCs/>
          <w:sz w:val="24"/>
          <w:szCs w:val="24"/>
        </w:rPr>
        <w:t>Emelt óraszámú kerettantervek</w:t>
      </w:r>
    </w:p>
    <w:p w:rsidR="00F375DC" w:rsidRPr="00F32F64" w:rsidRDefault="00F375DC" w:rsidP="004242E1">
      <w:pPr>
        <w:pStyle w:val="ListParagraph"/>
        <w:numPr>
          <w:ilvl w:val="0"/>
          <w:numId w:val="1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w:t>
      </w:r>
      <w:r w:rsidRPr="00F32F64">
        <w:rPr>
          <w:rFonts w:ascii="Times New Roman" w:hAnsi="Times New Roman" w:cs="Times New Roman"/>
          <w:b/>
          <w:bCs/>
          <w:sz w:val="24"/>
          <w:szCs w:val="24"/>
        </w:rPr>
        <w:t>zabadon választható tantárgyak</w:t>
      </w:r>
    </w:p>
    <w:p w:rsidR="00F375DC" w:rsidRDefault="00F375DC" w:rsidP="00D57331">
      <w:pPr>
        <w:pStyle w:val="Heading2"/>
        <w:shd w:val="clear" w:color="auto" w:fill="FFFFFF"/>
        <w:spacing w:before="0" w:beforeAutospacing="0" w:after="0" w:afterAutospacing="0" w:line="276" w:lineRule="auto"/>
        <w:jc w:val="both"/>
        <w:rPr>
          <w:b w:val="0"/>
          <w:bCs w:val="0"/>
          <w:sz w:val="24"/>
          <w:szCs w:val="24"/>
          <w:lang w:eastAsia="en-US"/>
        </w:rPr>
      </w:pPr>
      <w:r>
        <w:rPr>
          <w:b w:val="0"/>
          <w:bCs w:val="0"/>
          <w:sz w:val="24"/>
          <w:szCs w:val="24"/>
          <w:lang w:eastAsia="en-US"/>
        </w:rPr>
        <w:t xml:space="preserve">A kötelező tantárgyak kerettantervei az óratervek minimális óraszámainak figyelembe vételével készültek, tartalmuk és egyes részeik órakeretei azokhoz igazodnak. Emelt óraszámú tantárgyi kerettantervet, vagy szabadon választható tantárgyat csak úgy taníthat az iskola, ha a hozzá tartozó óraszámot a szabad órakeret terhére biztosítani tudja. </w:t>
      </w:r>
    </w:p>
    <w:p w:rsidR="00F375DC" w:rsidRPr="00D0450E" w:rsidRDefault="00F375DC" w:rsidP="00D57331">
      <w:pPr>
        <w:pStyle w:val="Heading2"/>
        <w:shd w:val="clear" w:color="auto" w:fill="FFFFFF"/>
        <w:spacing w:before="0" w:beforeAutospacing="0" w:after="0" w:afterAutospacing="0" w:line="276" w:lineRule="auto"/>
        <w:jc w:val="both"/>
        <w:rPr>
          <w:b w:val="0"/>
          <w:bCs w:val="0"/>
          <w:sz w:val="24"/>
          <w:szCs w:val="24"/>
          <w:lang w:eastAsia="en-US"/>
        </w:rPr>
      </w:pPr>
      <w:r w:rsidRPr="00D0450E">
        <w:rPr>
          <w:b w:val="0"/>
          <w:bCs w:val="0"/>
          <w:sz w:val="24"/>
          <w:szCs w:val="24"/>
          <w:lang w:eastAsia="en-US"/>
        </w:rPr>
        <w:t>Az iskolák elsősorban a 10%-os szabadon tervezhető órakeretről hozott döntéssel tudják helyi tantervükben kialakítani az iskola</w:t>
      </w:r>
      <w:r>
        <w:rPr>
          <w:b w:val="0"/>
          <w:bCs w:val="0"/>
          <w:sz w:val="24"/>
          <w:szCs w:val="24"/>
          <w:lang w:eastAsia="en-US"/>
        </w:rPr>
        <w:t>,</w:t>
      </w:r>
      <w:r w:rsidRPr="00D0450E">
        <w:rPr>
          <w:b w:val="0"/>
          <w:bCs w:val="0"/>
          <w:sz w:val="24"/>
          <w:szCs w:val="24"/>
          <w:lang w:eastAsia="en-US"/>
        </w:rPr>
        <w:t xml:space="preserve"> illetve egyes osztályaik saját nevelési-oktatási arculatát, adott esetben valamely tantárgy, tantárgycsoport vagy műveltségterület emelt szintű oktatását. </w:t>
      </w:r>
      <w:r>
        <w:rPr>
          <w:b w:val="0"/>
          <w:bCs w:val="0"/>
          <w:sz w:val="24"/>
          <w:szCs w:val="24"/>
          <w:lang w:eastAsia="en-US"/>
        </w:rPr>
        <w:t>A szabad órakeret</w:t>
      </w:r>
      <w:r w:rsidRPr="00D0450E">
        <w:rPr>
          <w:b w:val="0"/>
          <w:bCs w:val="0"/>
          <w:sz w:val="24"/>
          <w:szCs w:val="24"/>
          <w:lang w:eastAsia="en-US"/>
        </w:rPr>
        <w:t xml:space="preserve"> tartalmára nézve az iskolák maguk hozhatnak döntést. A</w:t>
      </w:r>
      <w:r>
        <w:rPr>
          <w:b w:val="0"/>
          <w:bCs w:val="0"/>
          <w:sz w:val="24"/>
          <w:szCs w:val="24"/>
          <w:lang w:eastAsia="en-US"/>
        </w:rPr>
        <w:t xml:space="preserve">z iskoláknak </w:t>
      </w:r>
      <w:r w:rsidRPr="00D0450E">
        <w:rPr>
          <w:b w:val="0"/>
          <w:bCs w:val="0"/>
          <w:sz w:val="24"/>
          <w:szCs w:val="24"/>
          <w:lang w:eastAsia="en-US"/>
        </w:rPr>
        <w:t>döntéseiket az egyes osztályokra kell meghozniuk, vagyis ha azonos évfolyamon több osztályt indítanak, az egyes osztályok esetén eltérő módon is felhasználhatják a</w:t>
      </w:r>
      <w:r>
        <w:rPr>
          <w:b w:val="0"/>
          <w:bCs w:val="0"/>
          <w:sz w:val="24"/>
          <w:szCs w:val="24"/>
          <w:lang w:eastAsia="en-US"/>
        </w:rPr>
        <w:t xml:space="preserve"> szabad</w:t>
      </w:r>
      <w:r w:rsidRPr="00D0450E">
        <w:rPr>
          <w:b w:val="0"/>
          <w:bCs w:val="0"/>
          <w:sz w:val="24"/>
          <w:szCs w:val="24"/>
          <w:lang w:eastAsia="en-US"/>
        </w:rPr>
        <w:t xml:space="preserve"> órakeretet.</w:t>
      </w:r>
      <w:r w:rsidRPr="00D0450E" w:rsidDel="005B2F8B">
        <w:rPr>
          <w:b w:val="0"/>
          <w:bCs w:val="0"/>
          <w:sz w:val="24"/>
          <w:szCs w:val="24"/>
          <w:lang w:eastAsia="en-US"/>
        </w:rPr>
        <w:t xml:space="preserve"> </w:t>
      </w:r>
      <w:r w:rsidRPr="00D0450E">
        <w:rPr>
          <w:b w:val="0"/>
          <w:bCs w:val="0"/>
          <w:sz w:val="24"/>
          <w:szCs w:val="24"/>
          <w:lang w:eastAsia="en-US"/>
        </w:rPr>
        <w:t>A következő (egymással kombinálható) döntési lehetőségek állnak fenn:</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 xml:space="preserve">A rendelkezésre álló szabad órakeret óráit eloszthatják az adott évfolyamon tanítandó tantárgyak között, azaz megemelhetik egyes minimális óraszámmal közölt tantárgyak heti óraszámát.  </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Választhatnak emelt óraszámú tantárgyi kerettantervet valamely tantárgy(ak) tanításához. (A szabad órakeret óraszámai a felsőbb évfolyamokon teheti</w:t>
      </w:r>
      <w:r>
        <w:t>k</w:t>
      </w:r>
      <w:r w:rsidRPr="00D0450E">
        <w:t xml:space="preserve"> lehetővé egynél több tantárgy esetén.)</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 xml:space="preserve">Szabadon választható, az óratervben egyébként nem szereplő tantárgyat/akat választanak. </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Az adott évfolyamon nem szereplő, de korábban vagy később tanított tantárgy tanítására fordítják az órákat („elnyújtó” jelleggel ismétlés-gyakorlás vagy előkészítés céljából).</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Használhatnak az iskola gyakorlatában korábban kidolgozott és használt, vagy más iskola/iskolatípus gyakorlatából származó tantárgyi tantervet (pl. szakmai előkészítő tárgy tanítása a gimnáziumban).</w:t>
      </w:r>
    </w:p>
    <w:p w:rsidR="00F375DC" w:rsidRPr="00D0450E" w:rsidRDefault="00F375DC" w:rsidP="00D57331">
      <w:pPr>
        <w:pStyle w:val="NormalWeb"/>
        <w:numPr>
          <w:ilvl w:val="0"/>
          <w:numId w:val="5"/>
        </w:numPr>
        <w:shd w:val="clear" w:color="auto" w:fill="FFFFFF"/>
        <w:spacing w:before="0" w:beforeAutospacing="0" w:after="0" w:afterAutospacing="0"/>
        <w:jc w:val="both"/>
      </w:pPr>
      <w:r w:rsidRPr="00D0450E">
        <w:t>Továbbá saját tantárgyat/tantárgyakat is alkothatnak ezen órakeret terhére. (Ezen eljárás nem követel meg akkreditálást, de a bevezetendő tantárgy taralmának igazodnia kell a Nemzeti alaptantervhez, és nem ütközhet jogszabályba.)</w:t>
      </w:r>
    </w:p>
    <w:p w:rsidR="00F375DC" w:rsidRPr="00D0450E" w:rsidRDefault="00F375DC" w:rsidP="004242E1">
      <w:pPr>
        <w:pStyle w:val="NormalWeb"/>
        <w:shd w:val="clear" w:color="auto" w:fill="FFFFFF"/>
        <w:spacing w:before="0" w:beforeAutospacing="0" w:after="0" w:afterAutospacing="0"/>
      </w:pP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A szabadon választható tantárgyak és emelt óraszámú kerettantervek</w:t>
      </w:r>
      <w:r>
        <w:rPr>
          <w:b w:val="0"/>
          <w:bCs w:val="0"/>
          <w:sz w:val="24"/>
          <w:szCs w:val="24"/>
          <w:lang w:eastAsia="en-US"/>
        </w:rPr>
        <w:t xml:space="preserve"> kapcsán, melyek</w:t>
      </w:r>
      <w:r w:rsidRPr="00D0450E">
        <w:rPr>
          <w:b w:val="0"/>
          <w:bCs w:val="0"/>
          <w:sz w:val="24"/>
          <w:szCs w:val="24"/>
          <w:lang w:eastAsia="en-US"/>
        </w:rPr>
        <w:t xml:space="preserve"> a kötelező</w:t>
      </w:r>
      <w:r>
        <w:rPr>
          <w:b w:val="0"/>
          <w:bCs w:val="0"/>
          <w:sz w:val="24"/>
          <w:szCs w:val="24"/>
          <w:lang w:eastAsia="en-US"/>
        </w:rPr>
        <w:t xml:space="preserve"> tantárgyak</w:t>
      </w:r>
      <w:r w:rsidRPr="00D0450E">
        <w:rPr>
          <w:b w:val="0"/>
          <w:bCs w:val="0"/>
          <w:sz w:val="24"/>
          <w:szCs w:val="24"/>
          <w:lang w:eastAsia="en-US"/>
        </w:rPr>
        <w:t xml:space="preserve"> után szerepelnek</w:t>
      </w:r>
      <w:r>
        <w:rPr>
          <w:b w:val="0"/>
          <w:bCs w:val="0"/>
          <w:sz w:val="24"/>
          <w:szCs w:val="24"/>
          <w:lang w:eastAsia="en-US"/>
        </w:rPr>
        <w:t xml:space="preserve">, a bevezető </w:t>
      </w:r>
      <w:r w:rsidRPr="00D0450E">
        <w:rPr>
          <w:b w:val="0"/>
          <w:bCs w:val="0"/>
          <w:sz w:val="24"/>
          <w:szCs w:val="24"/>
          <w:lang w:eastAsia="en-US"/>
        </w:rPr>
        <w:t xml:space="preserve">nem tartalmazza, hogy </w:t>
      </w:r>
      <w:r>
        <w:rPr>
          <w:b w:val="0"/>
          <w:bCs w:val="0"/>
          <w:sz w:val="24"/>
          <w:szCs w:val="24"/>
          <w:lang w:eastAsia="en-US"/>
        </w:rPr>
        <w:t xml:space="preserve">tartalmuk </w:t>
      </w:r>
      <w:r w:rsidRPr="00D0450E">
        <w:rPr>
          <w:b w:val="0"/>
          <w:bCs w:val="0"/>
          <w:sz w:val="24"/>
          <w:szCs w:val="24"/>
          <w:lang w:eastAsia="en-US"/>
        </w:rPr>
        <w:t>heti hány tanórával teljesíthető, ezért ezt a</w:t>
      </w:r>
      <w:r>
        <w:rPr>
          <w:b w:val="0"/>
          <w:bCs w:val="0"/>
          <w:sz w:val="24"/>
          <w:szCs w:val="24"/>
          <w:lang w:eastAsia="en-US"/>
        </w:rPr>
        <w:t>z alábbi táblázatokban közöljük:</w:t>
      </w:r>
    </w:p>
    <w:p w:rsidR="00F375DC" w:rsidRDefault="00F375DC" w:rsidP="004242E1">
      <w:pPr>
        <w:pStyle w:val="NormalWeb"/>
        <w:shd w:val="clear" w:color="auto" w:fill="FFFFFF"/>
        <w:spacing w:before="0" w:beforeAutospacing="0" w:after="0" w:afterAutospacing="0"/>
        <w:jc w:val="center"/>
        <w:rPr>
          <w:b/>
          <w:bCs/>
        </w:rPr>
      </w:pPr>
    </w:p>
    <w:p w:rsidR="00F375DC" w:rsidRDefault="00F375DC" w:rsidP="004242E1">
      <w:pPr>
        <w:pStyle w:val="NormalWeb"/>
        <w:shd w:val="clear" w:color="auto" w:fill="FFFFFF"/>
        <w:spacing w:before="0" w:beforeAutospacing="0" w:after="0" w:afterAutospacing="0"/>
        <w:jc w:val="center"/>
        <w:rPr>
          <w:b/>
          <w:bCs/>
        </w:rPr>
      </w:pPr>
    </w:p>
    <w:p w:rsidR="00F375DC" w:rsidRDefault="00F375DC" w:rsidP="004242E1">
      <w:pPr>
        <w:pStyle w:val="NormalWeb"/>
        <w:shd w:val="clear" w:color="auto" w:fill="FFFFFF"/>
        <w:spacing w:before="0" w:beforeAutospacing="0" w:after="0" w:afterAutospacing="0"/>
        <w:jc w:val="center"/>
        <w:rPr>
          <w:b/>
          <w:bCs/>
        </w:rPr>
      </w:pPr>
    </w:p>
    <w:p w:rsidR="00F375DC" w:rsidRDefault="00F375DC" w:rsidP="004242E1">
      <w:pPr>
        <w:pStyle w:val="NormalWeb"/>
        <w:shd w:val="clear" w:color="auto" w:fill="FFFFFF"/>
        <w:spacing w:before="0" w:beforeAutospacing="0" w:after="0" w:afterAutospacing="0"/>
        <w:jc w:val="center"/>
        <w:rPr>
          <w:b/>
          <w:bCs/>
        </w:rPr>
      </w:pPr>
    </w:p>
    <w:p w:rsidR="00F375DC" w:rsidRDefault="00F375DC" w:rsidP="004242E1">
      <w:pPr>
        <w:pStyle w:val="NormalWeb"/>
        <w:shd w:val="clear" w:color="auto" w:fill="FFFFFF"/>
        <w:spacing w:before="0" w:beforeAutospacing="0" w:after="0" w:afterAutospacing="0"/>
        <w:jc w:val="center"/>
        <w:rPr>
          <w:b/>
          <w:bCs/>
        </w:rPr>
      </w:pPr>
      <w:bookmarkStart w:id="0" w:name="_GoBack"/>
      <w:bookmarkEnd w:id="0"/>
      <w:r w:rsidRPr="00F8547B">
        <w:rPr>
          <w:b/>
          <w:bCs/>
        </w:rPr>
        <w:t>A szabadon választható tantárgyak heti óraszáma</w:t>
      </w:r>
    </w:p>
    <w:p w:rsidR="00F375DC" w:rsidRPr="00F8547B" w:rsidRDefault="00F375DC" w:rsidP="004242E1">
      <w:pPr>
        <w:pStyle w:val="NormalWeb"/>
        <w:shd w:val="clear" w:color="auto" w:fill="FFFFFF"/>
        <w:spacing w:before="0" w:beforeAutospacing="0" w:after="0" w:afterAutospacing="0"/>
        <w:jc w:val="center"/>
        <w:rPr>
          <w:b/>
          <w:bCs/>
        </w:rPr>
      </w:pPr>
    </w:p>
    <w:tbl>
      <w:tblPr>
        <w:tblW w:w="10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2"/>
        <w:gridCol w:w="3682"/>
        <w:gridCol w:w="3373"/>
      </w:tblGrid>
      <w:tr w:rsidR="00F375DC" w:rsidRPr="00670E5F">
        <w:tc>
          <w:tcPr>
            <w:tcW w:w="3372" w:type="dxa"/>
            <w:shd w:val="clear" w:color="auto" w:fill="D9D9D9"/>
          </w:tcPr>
          <w:p w:rsidR="00F375DC" w:rsidRPr="00D0450E" w:rsidRDefault="00F375DC" w:rsidP="00670E5F">
            <w:pPr>
              <w:pStyle w:val="NormalWeb"/>
              <w:spacing w:before="0" w:beforeAutospacing="0" w:after="0" w:afterAutospacing="0"/>
            </w:pPr>
            <w:r w:rsidRPr="00D0450E">
              <w:t>Tantárgy</w:t>
            </w:r>
          </w:p>
        </w:tc>
        <w:tc>
          <w:tcPr>
            <w:tcW w:w="3682" w:type="dxa"/>
            <w:shd w:val="clear" w:color="auto" w:fill="D9D9D9"/>
          </w:tcPr>
          <w:p w:rsidR="00F375DC" w:rsidRPr="00D0450E" w:rsidRDefault="00F375DC" w:rsidP="00670E5F">
            <w:pPr>
              <w:pStyle w:val="NormalWeb"/>
              <w:spacing w:before="0" w:beforeAutospacing="0" w:after="0" w:afterAutospacing="0"/>
            </w:pPr>
            <w:r w:rsidRPr="00D0450E">
              <w:t>Mely iskolatípus(ok)nál szerepel</w:t>
            </w:r>
          </w:p>
        </w:tc>
        <w:tc>
          <w:tcPr>
            <w:tcW w:w="3373" w:type="dxa"/>
            <w:shd w:val="clear" w:color="auto" w:fill="D9D9D9"/>
          </w:tcPr>
          <w:p w:rsidR="00F375DC" w:rsidRPr="00D0450E" w:rsidRDefault="00F375DC" w:rsidP="00670E5F">
            <w:pPr>
              <w:pStyle w:val="NormalWeb"/>
              <w:spacing w:before="0" w:beforeAutospacing="0" w:after="0" w:afterAutospacing="0"/>
            </w:pPr>
            <w:r w:rsidRPr="00D0450E">
              <w:t>Heti óraszáma évfolyamonként</w:t>
            </w:r>
          </w:p>
        </w:tc>
      </w:tr>
      <w:tr w:rsidR="00F375DC" w:rsidRPr="00670E5F">
        <w:tc>
          <w:tcPr>
            <w:tcW w:w="3372" w:type="dxa"/>
          </w:tcPr>
          <w:p w:rsidR="00F375DC" w:rsidRPr="00D0450E" w:rsidRDefault="00F375DC" w:rsidP="00670E5F">
            <w:pPr>
              <w:pStyle w:val="NormalWeb"/>
              <w:spacing w:before="0" w:beforeAutospacing="0" w:after="0" w:afterAutospacing="0"/>
            </w:pPr>
            <w:hyperlink r:id="rId7" w:history="1">
              <w:r w:rsidRPr="00D0450E">
                <w:t>Dráma és tánc</w:t>
              </w:r>
            </w:hyperlink>
          </w:p>
        </w:tc>
        <w:tc>
          <w:tcPr>
            <w:tcW w:w="3682" w:type="dxa"/>
          </w:tcPr>
          <w:p w:rsidR="00F375DC" w:rsidRPr="00D0450E" w:rsidRDefault="00F375DC" w:rsidP="00670E5F">
            <w:pPr>
              <w:pStyle w:val="NormalWeb"/>
              <w:spacing w:before="0" w:beforeAutospacing="0" w:after="0" w:afterAutospacing="0"/>
            </w:pPr>
            <w:r w:rsidRPr="00670E5F">
              <w:t>Ált. isk.1-4.</w:t>
            </w:r>
          </w:p>
        </w:tc>
        <w:tc>
          <w:tcPr>
            <w:tcW w:w="3373" w:type="dxa"/>
          </w:tcPr>
          <w:p w:rsidR="00F375DC" w:rsidRPr="00D0450E" w:rsidRDefault="00F375DC" w:rsidP="00670E5F">
            <w:pPr>
              <w:pStyle w:val="NormalWeb"/>
              <w:spacing w:before="0" w:beforeAutospacing="0" w:after="0" w:afterAutospacing="0"/>
            </w:pPr>
            <w:r w:rsidRPr="00D0450E">
              <w:t>(1-1-1-1)</w:t>
            </w:r>
          </w:p>
        </w:tc>
      </w:tr>
      <w:tr w:rsidR="00F375DC" w:rsidRPr="00670E5F">
        <w:tc>
          <w:tcPr>
            <w:tcW w:w="3372" w:type="dxa"/>
          </w:tcPr>
          <w:p w:rsidR="00F375DC" w:rsidRPr="00D0450E" w:rsidRDefault="00F375DC" w:rsidP="00670E5F">
            <w:pPr>
              <w:pStyle w:val="NormalWeb"/>
              <w:spacing w:before="0" w:beforeAutospacing="0" w:after="0" w:afterAutospacing="0"/>
            </w:pPr>
            <w:hyperlink r:id="rId8" w:history="1">
              <w:r w:rsidRPr="00D0450E">
                <w:t>Tánc és mozgás</w:t>
              </w:r>
            </w:hyperlink>
            <w:r w:rsidRPr="00D0450E">
              <w:t xml:space="preserve"> 1-4.</w:t>
            </w:r>
          </w:p>
        </w:tc>
        <w:tc>
          <w:tcPr>
            <w:tcW w:w="3682" w:type="dxa"/>
          </w:tcPr>
          <w:p w:rsidR="00F375DC" w:rsidRPr="00D0450E" w:rsidRDefault="00F375DC" w:rsidP="00670E5F">
            <w:pPr>
              <w:pStyle w:val="NormalWeb"/>
              <w:spacing w:before="0" w:beforeAutospacing="0" w:after="0" w:afterAutospacing="0"/>
            </w:pPr>
            <w:r w:rsidRPr="00670E5F">
              <w:t>Ált. isk.1-4.</w:t>
            </w:r>
          </w:p>
        </w:tc>
        <w:tc>
          <w:tcPr>
            <w:tcW w:w="3373" w:type="dxa"/>
          </w:tcPr>
          <w:p w:rsidR="00F375DC" w:rsidRPr="00D0450E" w:rsidRDefault="00F375DC" w:rsidP="00670E5F">
            <w:pPr>
              <w:pStyle w:val="NormalWeb"/>
              <w:spacing w:before="0" w:beforeAutospacing="0" w:after="0" w:afterAutospacing="0"/>
            </w:pPr>
            <w:r w:rsidRPr="00D0450E">
              <w:t>(1-1-1-1)</w:t>
            </w:r>
          </w:p>
        </w:tc>
      </w:tr>
      <w:tr w:rsidR="00F375DC" w:rsidRPr="00670E5F">
        <w:tc>
          <w:tcPr>
            <w:tcW w:w="3372" w:type="dxa"/>
          </w:tcPr>
          <w:p w:rsidR="00F375DC" w:rsidRPr="00D0450E" w:rsidRDefault="00F375DC" w:rsidP="00670E5F">
            <w:pPr>
              <w:pStyle w:val="NormalWeb"/>
              <w:spacing w:before="0" w:beforeAutospacing="0" w:after="0" w:afterAutospacing="0"/>
            </w:pPr>
            <w:hyperlink r:id="rId9" w:history="1">
              <w:r w:rsidRPr="00D0450E">
                <w:t>Természettudományi gyakorlatok</w:t>
              </w:r>
            </w:hyperlink>
          </w:p>
        </w:tc>
        <w:tc>
          <w:tcPr>
            <w:tcW w:w="3682" w:type="dxa"/>
          </w:tcPr>
          <w:p w:rsidR="00F375DC" w:rsidRPr="00670E5F" w:rsidRDefault="00F375DC" w:rsidP="00670E5F">
            <w:pPr>
              <w:pStyle w:val="NormalWeb"/>
              <w:spacing w:before="0" w:beforeAutospacing="0" w:after="0" w:afterAutospacing="0"/>
            </w:pPr>
            <w:r w:rsidRPr="00670E5F">
              <w:t>Ált. isk.5-8.</w:t>
            </w:r>
          </w:p>
          <w:p w:rsidR="00F375DC" w:rsidRPr="00670E5F" w:rsidRDefault="00F375DC" w:rsidP="00670E5F">
            <w:pPr>
              <w:pStyle w:val="NormalWeb"/>
              <w:spacing w:before="0" w:beforeAutospacing="0" w:after="0" w:afterAutospacing="0"/>
            </w:pPr>
            <w:r w:rsidRPr="00670E5F">
              <w:t xml:space="preserve">A 8 évf. gimn. 5-8. évf. </w:t>
            </w:r>
          </w:p>
          <w:p w:rsidR="00F375DC" w:rsidRPr="00D0450E" w:rsidRDefault="00F375DC" w:rsidP="00670E5F">
            <w:pPr>
              <w:pStyle w:val="NormalWeb"/>
              <w:spacing w:before="0" w:beforeAutospacing="0" w:after="0" w:afterAutospacing="0"/>
            </w:pPr>
            <w:r w:rsidRPr="00670E5F">
              <w:t>A 6 évf. gimn.7-8 évf.</w:t>
            </w:r>
          </w:p>
        </w:tc>
        <w:tc>
          <w:tcPr>
            <w:tcW w:w="3373" w:type="dxa"/>
          </w:tcPr>
          <w:p w:rsidR="00F375DC" w:rsidRPr="00D0450E" w:rsidRDefault="00F375DC" w:rsidP="00670E5F">
            <w:pPr>
              <w:pStyle w:val="NormalWeb"/>
              <w:spacing w:before="0" w:beforeAutospacing="0" w:after="0" w:afterAutospacing="0"/>
            </w:pPr>
            <w:r w:rsidRPr="00D0450E">
              <w:t>(1-1-1-1)</w:t>
            </w:r>
          </w:p>
          <w:p w:rsidR="00F375DC" w:rsidRPr="00D0450E" w:rsidRDefault="00F375DC" w:rsidP="00670E5F">
            <w:pPr>
              <w:pStyle w:val="NormalWeb"/>
              <w:spacing w:before="0" w:beforeAutospacing="0" w:after="0" w:afterAutospacing="0"/>
            </w:pPr>
            <w:r w:rsidRPr="00D0450E">
              <w:t>(1-1-1-1)</w:t>
            </w:r>
          </w:p>
          <w:p w:rsidR="00F375DC" w:rsidRPr="00D0450E" w:rsidRDefault="00F375DC" w:rsidP="00670E5F">
            <w:pPr>
              <w:pStyle w:val="NormalWeb"/>
              <w:spacing w:before="0" w:beforeAutospacing="0" w:after="0" w:afterAutospacing="0"/>
            </w:pPr>
            <w:r w:rsidRPr="00D0450E">
              <w:t>(1-1)</w:t>
            </w:r>
          </w:p>
        </w:tc>
      </w:tr>
      <w:tr w:rsidR="00F375DC" w:rsidRPr="00670E5F">
        <w:tc>
          <w:tcPr>
            <w:tcW w:w="3372" w:type="dxa"/>
          </w:tcPr>
          <w:p w:rsidR="00F375DC" w:rsidRPr="00D0450E" w:rsidRDefault="00F375DC" w:rsidP="00670E5F">
            <w:pPr>
              <w:pStyle w:val="NormalWeb"/>
              <w:spacing w:before="0" w:beforeAutospacing="0" w:after="0" w:afterAutospacing="0"/>
            </w:pPr>
            <w:hyperlink r:id="rId10" w:history="1">
              <w:r w:rsidRPr="00D0450E">
                <w:t>Társadalmi, állampolgári és gazdasági ismeretek</w:t>
              </w:r>
            </w:hyperlink>
          </w:p>
        </w:tc>
        <w:tc>
          <w:tcPr>
            <w:tcW w:w="3682" w:type="dxa"/>
          </w:tcPr>
          <w:p w:rsidR="00F375DC" w:rsidRPr="00670E5F" w:rsidRDefault="00F375DC" w:rsidP="00670E5F">
            <w:pPr>
              <w:pStyle w:val="NormalWeb"/>
              <w:spacing w:before="0" w:beforeAutospacing="0" w:after="0" w:afterAutospacing="0"/>
            </w:pPr>
            <w:r w:rsidRPr="00670E5F">
              <w:t>Ált. isk.5-8.</w:t>
            </w:r>
          </w:p>
          <w:p w:rsidR="00F375DC" w:rsidRPr="00D0450E" w:rsidRDefault="00F375DC" w:rsidP="00670E5F">
            <w:pPr>
              <w:pStyle w:val="NormalWeb"/>
              <w:spacing w:before="0" w:beforeAutospacing="0" w:after="0" w:afterAutospacing="0"/>
            </w:pPr>
            <w:r w:rsidRPr="00670E5F">
              <w:t>A 8 évf. gimn. 5-8. évf.</w:t>
            </w:r>
          </w:p>
        </w:tc>
        <w:tc>
          <w:tcPr>
            <w:tcW w:w="3373" w:type="dxa"/>
          </w:tcPr>
          <w:p w:rsidR="00F375DC" w:rsidRPr="00D0450E" w:rsidRDefault="00F375DC" w:rsidP="00670E5F">
            <w:pPr>
              <w:pStyle w:val="NormalWeb"/>
              <w:spacing w:before="0" w:beforeAutospacing="0" w:after="0" w:afterAutospacing="0"/>
            </w:pPr>
            <w:r w:rsidRPr="00D0450E">
              <w:t>(5-6. évfolyamon 1-1)</w:t>
            </w:r>
          </w:p>
        </w:tc>
      </w:tr>
      <w:tr w:rsidR="00F375DC" w:rsidRPr="00670E5F">
        <w:tc>
          <w:tcPr>
            <w:tcW w:w="3372" w:type="dxa"/>
          </w:tcPr>
          <w:p w:rsidR="00F375DC" w:rsidRPr="00D0450E" w:rsidRDefault="00F375DC" w:rsidP="00670E5F">
            <w:pPr>
              <w:pStyle w:val="NormalWeb"/>
              <w:spacing w:before="0" w:beforeAutospacing="0" w:after="0" w:afterAutospacing="0"/>
            </w:pPr>
            <w:r w:rsidRPr="00D0450E">
              <w:t xml:space="preserve">Technika, életvitel és gyakorlat </w:t>
            </w:r>
            <w:hyperlink r:id="rId11" w:history="1">
              <w:r w:rsidRPr="00D0450E">
                <w:t>A és B változat</w:t>
              </w:r>
            </w:hyperlink>
            <w:r w:rsidRPr="00D0450E">
              <w:t>ban</w:t>
            </w:r>
          </w:p>
        </w:tc>
        <w:tc>
          <w:tcPr>
            <w:tcW w:w="3682" w:type="dxa"/>
          </w:tcPr>
          <w:p w:rsidR="00F375DC" w:rsidRPr="00D0450E" w:rsidRDefault="00F375DC" w:rsidP="00670E5F">
            <w:pPr>
              <w:pStyle w:val="NormalWeb"/>
              <w:spacing w:before="0" w:beforeAutospacing="0" w:after="0" w:afterAutospacing="0"/>
            </w:pPr>
            <w:r w:rsidRPr="00670E5F">
              <w:t>Ált. isk.5-8.</w:t>
            </w:r>
          </w:p>
        </w:tc>
        <w:tc>
          <w:tcPr>
            <w:tcW w:w="3373" w:type="dxa"/>
          </w:tcPr>
          <w:p w:rsidR="00F375DC" w:rsidRPr="00D0450E" w:rsidRDefault="00F375DC" w:rsidP="00670E5F">
            <w:pPr>
              <w:pStyle w:val="NormalWeb"/>
              <w:spacing w:before="0" w:beforeAutospacing="0" w:after="0" w:afterAutospacing="0"/>
            </w:pPr>
            <w:r w:rsidRPr="00D0450E">
              <w:t>(2-2-2-1)</w:t>
            </w:r>
          </w:p>
        </w:tc>
      </w:tr>
      <w:tr w:rsidR="00F375DC" w:rsidRPr="00670E5F">
        <w:tc>
          <w:tcPr>
            <w:tcW w:w="3372" w:type="dxa"/>
          </w:tcPr>
          <w:p w:rsidR="00F375DC" w:rsidRPr="00D0450E" w:rsidRDefault="00F375DC" w:rsidP="00670E5F">
            <w:pPr>
              <w:pStyle w:val="NormalWeb"/>
              <w:spacing w:before="0" w:beforeAutospacing="0" w:after="0" w:afterAutospacing="0"/>
            </w:pPr>
            <w:hyperlink r:id="rId12" w:history="1">
              <w:r w:rsidRPr="00D0450E">
                <w:t>Tánc és mozgás</w:t>
              </w:r>
            </w:hyperlink>
            <w:r w:rsidRPr="00D0450E">
              <w:t xml:space="preserve"> 5-8.</w:t>
            </w:r>
          </w:p>
        </w:tc>
        <w:tc>
          <w:tcPr>
            <w:tcW w:w="3682" w:type="dxa"/>
          </w:tcPr>
          <w:p w:rsidR="00F375DC" w:rsidRPr="00670E5F" w:rsidRDefault="00F375DC" w:rsidP="00670E5F">
            <w:pPr>
              <w:pStyle w:val="NormalWeb"/>
              <w:spacing w:before="0" w:beforeAutospacing="0" w:after="0" w:afterAutospacing="0"/>
            </w:pPr>
            <w:r w:rsidRPr="00670E5F">
              <w:t>Ált. isk.5-8.</w:t>
            </w:r>
          </w:p>
          <w:p w:rsidR="00F375DC" w:rsidRPr="00670E5F" w:rsidRDefault="00F375DC" w:rsidP="00670E5F">
            <w:pPr>
              <w:pStyle w:val="NormalWeb"/>
              <w:spacing w:before="0" w:beforeAutospacing="0" w:after="0" w:afterAutospacing="0"/>
            </w:pPr>
            <w:r w:rsidRPr="00670E5F">
              <w:t>A 8 évf. gimn. 5-8. évf.</w:t>
            </w:r>
          </w:p>
          <w:p w:rsidR="00F375DC" w:rsidRPr="00D0450E" w:rsidRDefault="00F375DC" w:rsidP="00670E5F">
            <w:pPr>
              <w:pStyle w:val="NormalWeb"/>
              <w:spacing w:before="0" w:beforeAutospacing="0" w:after="0" w:afterAutospacing="0"/>
            </w:pPr>
            <w:r w:rsidRPr="00670E5F">
              <w:t>A 6 évf. gimn.7-8 évf.</w:t>
            </w:r>
          </w:p>
        </w:tc>
        <w:tc>
          <w:tcPr>
            <w:tcW w:w="3373" w:type="dxa"/>
          </w:tcPr>
          <w:p w:rsidR="00F375DC" w:rsidRPr="00D0450E" w:rsidRDefault="00F375DC" w:rsidP="00670E5F">
            <w:pPr>
              <w:pStyle w:val="NormalWeb"/>
              <w:spacing w:before="0" w:beforeAutospacing="0" w:after="0" w:afterAutospacing="0"/>
            </w:pPr>
            <w:r w:rsidRPr="00D0450E">
              <w:t>(1-1-1-1)</w:t>
            </w:r>
          </w:p>
          <w:p w:rsidR="00F375DC" w:rsidRPr="00D0450E" w:rsidRDefault="00F375DC" w:rsidP="00670E5F">
            <w:pPr>
              <w:pStyle w:val="NormalWeb"/>
              <w:spacing w:before="0" w:beforeAutospacing="0" w:after="0" w:afterAutospacing="0"/>
            </w:pPr>
            <w:r w:rsidRPr="00D0450E">
              <w:t>(1-1-1-1)</w:t>
            </w:r>
          </w:p>
          <w:p w:rsidR="00F375DC" w:rsidRPr="00D0450E" w:rsidRDefault="00F375DC" w:rsidP="00670E5F">
            <w:pPr>
              <w:pStyle w:val="NormalWeb"/>
              <w:spacing w:before="0" w:beforeAutospacing="0" w:after="0" w:afterAutospacing="0"/>
            </w:pPr>
            <w:r w:rsidRPr="00D0450E">
              <w:t>(1-1)</w:t>
            </w:r>
          </w:p>
        </w:tc>
      </w:tr>
      <w:tr w:rsidR="00F375DC" w:rsidRPr="00670E5F">
        <w:tc>
          <w:tcPr>
            <w:tcW w:w="3372" w:type="dxa"/>
          </w:tcPr>
          <w:p w:rsidR="00F375DC" w:rsidRPr="00D0450E" w:rsidRDefault="00F375DC" w:rsidP="00670E5F">
            <w:pPr>
              <w:pStyle w:val="NormalWeb"/>
              <w:spacing w:before="0" w:beforeAutospacing="0" w:after="0" w:afterAutospacing="0"/>
            </w:pPr>
            <w:hyperlink r:id="rId13" w:history="1">
              <w:r w:rsidRPr="00D0450E">
                <w:t>Tánc és mozgás</w:t>
              </w:r>
            </w:hyperlink>
            <w:r w:rsidRPr="00D0450E">
              <w:t xml:space="preserve"> 9-12.</w:t>
            </w:r>
          </w:p>
        </w:tc>
        <w:tc>
          <w:tcPr>
            <w:tcW w:w="3682" w:type="dxa"/>
          </w:tcPr>
          <w:p w:rsidR="00F375DC" w:rsidRPr="00670E5F" w:rsidRDefault="00F375DC" w:rsidP="00670E5F">
            <w:pPr>
              <w:pStyle w:val="NormalWeb"/>
              <w:spacing w:before="0" w:beforeAutospacing="0" w:after="0" w:afterAutospacing="0"/>
            </w:pPr>
            <w:r w:rsidRPr="00670E5F">
              <w:t xml:space="preserve">4-6-8. évf. gimn. </w:t>
            </w:r>
          </w:p>
        </w:tc>
        <w:tc>
          <w:tcPr>
            <w:tcW w:w="3373" w:type="dxa"/>
          </w:tcPr>
          <w:p w:rsidR="00F375DC" w:rsidRPr="00D0450E" w:rsidRDefault="00F375DC" w:rsidP="00670E5F">
            <w:pPr>
              <w:pStyle w:val="NormalWeb"/>
              <w:spacing w:before="0" w:beforeAutospacing="0" w:after="0" w:afterAutospacing="0"/>
            </w:pPr>
            <w:r w:rsidRPr="00D0450E">
              <w:t xml:space="preserve">(9-10. évfolyamon 1-1 vagy csak egy évfolyamon 1 órás) </w:t>
            </w:r>
          </w:p>
        </w:tc>
      </w:tr>
      <w:tr w:rsidR="00F375DC" w:rsidRPr="00670E5F">
        <w:tc>
          <w:tcPr>
            <w:tcW w:w="3372" w:type="dxa"/>
          </w:tcPr>
          <w:p w:rsidR="00F375DC" w:rsidRPr="00D0450E" w:rsidRDefault="00F375DC" w:rsidP="00670E5F">
            <w:pPr>
              <w:pStyle w:val="NormalWeb"/>
              <w:spacing w:before="0" w:beforeAutospacing="0" w:after="0" w:afterAutospacing="0"/>
            </w:pPr>
            <w:hyperlink r:id="rId14" w:history="1">
              <w:r w:rsidRPr="00D0450E">
                <w:t>Filozófia</w:t>
              </w:r>
            </w:hyperlink>
          </w:p>
        </w:tc>
        <w:tc>
          <w:tcPr>
            <w:tcW w:w="3682" w:type="dxa"/>
          </w:tcPr>
          <w:p w:rsidR="00F375DC" w:rsidRPr="00670E5F" w:rsidRDefault="00F375DC" w:rsidP="00670E5F">
            <w:pPr>
              <w:pStyle w:val="NormalWeb"/>
              <w:spacing w:before="0" w:beforeAutospacing="0" w:after="0" w:afterAutospacing="0"/>
            </w:pPr>
            <w:r w:rsidRPr="00670E5F">
              <w:t>4-6-8 évf. gimn.</w:t>
            </w:r>
          </w:p>
        </w:tc>
        <w:tc>
          <w:tcPr>
            <w:tcW w:w="3373" w:type="dxa"/>
          </w:tcPr>
          <w:p w:rsidR="00F375DC" w:rsidRPr="00D0450E" w:rsidRDefault="00F375DC" w:rsidP="00670E5F">
            <w:pPr>
              <w:pStyle w:val="NormalWeb"/>
              <w:spacing w:before="0" w:beforeAutospacing="0" w:after="0" w:afterAutospacing="0"/>
            </w:pPr>
            <w:r w:rsidRPr="00D0450E">
              <w:t>(11-12. évfolyamon 1 órás)</w:t>
            </w:r>
          </w:p>
        </w:tc>
      </w:tr>
    </w:tbl>
    <w:p w:rsidR="00F375DC" w:rsidRDefault="00F375DC" w:rsidP="00D57331">
      <w:pPr>
        <w:pStyle w:val="NormalWeb"/>
        <w:shd w:val="clear" w:color="auto" w:fill="FFFFFF"/>
        <w:spacing w:before="0" w:beforeAutospacing="0" w:after="0" w:afterAutospacing="0"/>
        <w:jc w:val="both"/>
        <w:rPr>
          <w:lang w:eastAsia="en-US"/>
        </w:rPr>
      </w:pPr>
    </w:p>
    <w:p w:rsidR="00F375DC" w:rsidRPr="00D0450E" w:rsidRDefault="00F375DC" w:rsidP="00D57331">
      <w:pPr>
        <w:pStyle w:val="NormalWeb"/>
        <w:shd w:val="clear" w:color="auto" w:fill="FFFFFF"/>
        <w:spacing w:before="0" w:beforeAutospacing="0" w:after="0" w:afterAutospacing="0"/>
        <w:jc w:val="both"/>
      </w:pPr>
      <w:r w:rsidRPr="00D0450E">
        <w:rPr>
          <w:lang w:eastAsia="en-US"/>
        </w:rPr>
        <w:t>A szabadon választható tantárgyak kerettanterveiből való választás történhet akár egyes évfolyamokra nézve is. Például ha az alsó tagozaton a szabad órakeret terhére a „Tánc és mozgást” választjuk, nem kell azt mind a négy éven át folytatni, hanem elegendő</w:t>
      </w:r>
      <w:r>
        <w:rPr>
          <w:lang w:eastAsia="en-US"/>
        </w:rPr>
        <w:t xml:space="preserve"> akár csak egyetlen évfolyamon.</w:t>
      </w:r>
    </w:p>
    <w:p w:rsidR="00F375DC" w:rsidRDefault="00F375DC" w:rsidP="004242E1">
      <w:pPr>
        <w:pStyle w:val="NormalWeb"/>
        <w:shd w:val="clear" w:color="auto" w:fill="FFFFFF"/>
        <w:spacing w:before="0" w:beforeAutospacing="0" w:after="0" w:afterAutospacing="0"/>
        <w:jc w:val="center"/>
        <w:rPr>
          <w:b/>
          <w:bCs/>
        </w:rPr>
      </w:pPr>
    </w:p>
    <w:p w:rsidR="00F375DC" w:rsidRDefault="00F375DC" w:rsidP="004242E1">
      <w:pPr>
        <w:pStyle w:val="NormalWeb"/>
        <w:shd w:val="clear" w:color="auto" w:fill="FFFFFF"/>
        <w:spacing w:before="0" w:beforeAutospacing="0" w:after="0" w:afterAutospacing="0"/>
        <w:jc w:val="center"/>
        <w:rPr>
          <w:b/>
          <w:bCs/>
        </w:rPr>
      </w:pPr>
      <w:r w:rsidRPr="00F8547B">
        <w:rPr>
          <w:b/>
          <w:bCs/>
        </w:rPr>
        <w:t>Az emelt óraszámú kerettantervek heti óraszáma</w:t>
      </w:r>
    </w:p>
    <w:p w:rsidR="00F375DC" w:rsidRPr="00F8547B" w:rsidRDefault="00F375DC" w:rsidP="004242E1">
      <w:pPr>
        <w:pStyle w:val="NormalWeb"/>
        <w:shd w:val="clear" w:color="auto" w:fill="FFFFFF"/>
        <w:spacing w:before="0" w:beforeAutospacing="0" w:after="0" w:afterAutospacing="0"/>
        <w:jc w:val="center"/>
        <w:rPr>
          <w:b/>
          <w:bCs/>
        </w:rPr>
      </w:pPr>
    </w:p>
    <w:tbl>
      <w:tblPr>
        <w:tblW w:w="10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2"/>
        <w:gridCol w:w="3682"/>
        <w:gridCol w:w="3373"/>
      </w:tblGrid>
      <w:tr w:rsidR="00F375DC" w:rsidRPr="00670E5F">
        <w:tc>
          <w:tcPr>
            <w:tcW w:w="3372" w:type="dxa"/>
            <w:shd w:val="clear" w:color="auto" w:fill="D9D9D9"/>
          </w:tcPr>
          <w:p w:rsidR="00F375DC" w:rsidRPr="00D0450E" w:rsidRDefault="00F375DC" w:rsidP="00670E5F">
            <w:pPr>
              <w:pStyle w:val="NormalWeb"/>
              <w:spacing w:before="0" w:beforeAutospacing="0" w:after="0" w:afterAutospacing="0"/>
            </w:pPr>
            <w:r w:rsidRPr="00D0450E">
              <w:t>Tantárgy</w:t>
            </w:r>
          </w:p>
        </w:tc>
        <w:tc>
          <w:tcPr>
            <w:tcW w:w="3682" w:type="dxa"/>
            <w:shd w:val="clear" w:color="auto" w:fill="D9D9D9"/>
          </w:tcPr>
          <w:p w:rsidR="00F375DC" w:rsidRPr="00D0450E" w:rsidRDefault="00F375DC" w:rsidP="00670E5F">
            <w:pPr>
              <w:pStyle w:val="NormalWeb"/>
              <w:spacing w:before="0" w:beforeAutospacing="0" w:after="0" w:afterAutospacing="0"/>
            </w:pPr>
            <w:r w:rsidRPr="00D0450E">
              <w:t>Mely iskolatípus(ok)nál szerepel</w:t>
            </w:r>
          </w:p>
        </w:tc>
        <w:tc>
          <w:tcPr>
            <w:tcW w:w="3373" w:type="dxa"/>
            <w:shd w:val="clear" w:color="auto" w:fill="D9D9D9"/>
          </w:tcPr>
          <w:p w:rsidR="00F375DC" w:rsidRPr="00D0450E" w:rsidRDefault="00F375DC" w:rsidP="00670E5F">
            <w:pPr>
              <w:pStyle w:val="NormalWeb"/>
              <w:spacing w:before="0" w:beforeAutospacing="0" w:after="0" w:afterAutospacing="0"/>
            </w:pPr>
            <w:r w:rsidRPr="00D0450E">
              <w:t>Heti óraszáma évfolyamonként</w:t>
            </w:r>
          </w:p>
        </w:tc>
      </w:tr>
      <w:tr w:rsidR="00F375DC" w:rsidRPr="00670E5F">
        <w:tc>
          <w:tcPr>
            <w:tcW w:w="3372" w:type="dxa"/>
          </w:tcPr>
          <w:p w:rsidR="00F375DC" w:rsidRPr="00D0450E" w:rsidRDefault="00F375DC" w:rsidP="00670E5F">
            <w:pPr>
              <w:pStyle w:val="NormalWeb"/>
              <w:spacing w:before="0" w:beforeAutospacing="0" w:after="0" w:afterAutospacing="0"/>
            </w:pPr>
            <w:hyperlink r:id="rId15" w:history="1">
              <w:r w:rsidRPr="00D0450E">
                <w:t>Emelt matematika</w:t>
              </w:r>
            </w:hyperlink>
          </w:p>
        </w:tc>
        <w:tc>
          <w:tcPr>
            <w:tcW w:w="3682" w:type="dxa"/>
          </w:tcPr>
          <w:p w:rsidR="00F375DC" w:rsidRPr="00D0450E" w:rsidRDefault="00F375DC" w:rsidP="00670E5F">
            <w:pPr>
              <w:pStyle w:val="NormalWeb"/>
              <w:spacing w:before="0" w:beforeAutospacing="0" w:after="0" w:afterAutospacing="0"/>
            </w:pPr>
            <w:r w:rsidRPr="00670E5F">
              <w:t>Ált. isk.5-8.</w:t>
            </w:r>
          </w:p>
        </w:tc>
        <w:tc>
          <w:tcPr>
            <w:tcW w:w="3373" w:type="dxa"/>
          </w:tcPr>
          <w:p w:rsidR="00F375DC" w:rsidRPr="00D0450E" w:rsidRDefault="00F375DC" w:rsidP="00670E5F">
            <w:pPr>
              <w:pStyle w:val="NormalWeb"/>
              <w:spacing w:before="0" w:beforeAutospacing="0" w:after="0" w:afterAutospacing="0"/>
            </w:pPr>
            <w:r w:rsidRPr="00D0450E">
              <w:t>(5-5-5-5)</w:t>
            </w:r>
          </w:p>
        </w:tc>
      </w:tr>
      <w:tr w:rsidR="00F375DC" w:rsidRPr="00670E5F">
        <w:tc>
          <w:tcPr>
            <w:tcW w:w="3372" w:type="dxa"/>
          </w:tcPr>
          <w:p w:rsidR="00F375DC" w:rsidRPr="00D0450E" w:rsidRDefault="00F375DC" w:rsidP="00670E5F">
            <w:pPr>
              <w:pStyle w:val="NormalWeb"/>
              <w:spacing w:before="0" w:beforeAutospacing="0" w:after="0" w:afterAutospacing="0"/>
            </w:pPr>
            <w:hyperlink r:id="rId16" w:history="1">
              <w:r w:rsidRPr="00D0450E">
                <w:t>Emelt matematika</w:t>
              </w:r>
            </w:hyperlink>
          </w:p>
        </w:tc>
        <w:tc>
          <w:tcPr>
            <w:tcW w:w="3682" w:type="dxa"/>
          </w:tcPr>
          <w:p w:rsidR="00F375DC" w:rsidRPr="00670E5F" w:rsidRDefault="00F375DC" w:rsidP="00670E5F">
            <w:pPr>
              <w:pStyle w:val="NormalWeb"/>
              <w:spacing w:before="0" w:beforeAutospacing="0" w:after="0" w:afterAutospacing="0"/>
            </w:pPr>
            <w:r w:rsidRPr="00670E5F">
              <w:t>4-6-8 évf. gimn.</w:t>
            </w:r>
          </w:p>
          <w:p w:rsidR="00F375DC" w:rsidRPr="00670E5F" w:rsidRDefault="00F375DC" w:rsidP="00670E5F">
            <w:pPr>
              <w:pStyle w:val="NormalWeb"/>
              <w:spacing w:before="0" w:beforeAutospacing="0" w:after="0" w:afterAutospacing="0"/>
            </w:pPr>
            <w:r w:rsidRPr="00670E5F">
              <w:t>(8 évf. gimn.-nál A és B változat)</w:t>
            </w:r>
          </w:p>
        </w:tc>
        <w:tc>
          <w:tcPr>
            <w:tcW w:w="3373" w:type="dxa"/>
          </w:tcPr>
          <w:p w:rsidR="00F375DC" w:rsidRPr="00D0450E" w:rsidRDefault="00F375DC" w:rsidP="00670E5F">
            <w:pPr>
              <w:pStyle w:val="NormalWeb"/>
              <w:spacing w:before="0" w:beforeAutospacing="0" w:after="0" w:afterAutospacing="0"/>
            </w:pPr>
            <w:r w:rsidRPr="00D0450E">
              <w:t>Minden évfolyamon 5 óra</w:t>
            </w:r>
          </w:p>
        </w:tc>
      </w:tr>
      <w:tr w:rsidR="00F375DC" w:rsidRPr="00670E5F">
        <w:tc>
          <w:tcPr>
            <w:tcW w:w="3372" w:type="dxa"/>
          </w:tcPr>
          <w:p w:rsidR="00F375DC" w:rsidRPr="00D0450E" w:rsidRDefault="00F375DC" w:rsidP="00670E5F">
            <w:pPr>
              <w:pStyle w:val="NormalWeb"/>
              <w:spacing w:before="0" w:beforeAutospacing="0" w:after="0" w:afterAutospacing="0"/>
            </w:pPr>
            <w:hyperlink r:id="rId17" w:history="1">
              <w:r w:rsidRPr="00D0450E">
                <w:t>Matematika a 11-12. évfolyamon emelt óraszámmal</w:t>
              </w:r>
            </w:hyperlink>
          </w:p>
        </w:tc>
        <w:tc>
          <w:tcPr>
            <w:tcW w:w="3682" w:type="dxa"/>
          </w:tcPr>
          <w:p w:rsidR="00F375DC" w:rsidRPr="00670E5F" w:rsidRDefault="00F375DC" w:rsidP="00670E5F">
            <w:pPr>
              <w:pStyle w:val="NormalWeb"/>
              <w:spacing w:before="0" w:beforeAutospacing="0" w:after="0" w:afterAutospacing="0"/>
            </w:pPr>
            <w:r w:rsidRPr="00670E5F">
              <w:t>A 4 évf. gimn.</w:t>
            </w:r>
          </w:p>
        </w:tc>
        <w:tc>
          <w:tcPr>
            <w:tcW w:w="3373" w:type="dxa"/>
          </w:tcPr>
          <w:p w:rsidR="00F375DC" w:rsidRPr="00D0450E" w:rsidRDefault="00F375DC" w:rsidP="00670E5F">
            <w:pPr>
              <w:pStyle w:val="NormalWeb"/>
              <w:spacing w:before="0" w:beforeAutospacing="0" w:after="0" w:afterAutospacing="0"/>
            </w:pPr>
            <w:r w:rsidRPr="00D0450E">
              <w:t>(3-3-5-5)</w:t>
            </w:r>
          </w:p>
        </w:tc>
      </w:tr>
      <w:tr w:rsidR="00F375DC" w:rsidRPr="00670E5F">
        <w:tc>
          <w:tcPr>
            <w:tcW w:w="3372" w:type="dxa"/>
          </w:tcPr>
          <w:p w:rsidR="00F375DC" w:rsidRPr="00D0450E" w:rsidRDefault="00F375DC" w:rsidP="00670E5F">
            <w:pPr>
              <w:pStyle w:val="NormalWeb"/>
              <w:spacing w:before="0" w:beforeAutospacing="0" w:after="0" w:afterAutospacing="0"/>
            </w:pPr>
            <w:hyperlink r:id="rId18" w:history="1">
              <w:r w:rsidRPr="00D0450E">
                <w:t>Emelt biológia</w:t>
              </w:r>
            </w:hyperlink>
          </w:p>
        </w:tc>
        <w:tc>
          <w:tcPr>
            <w:tcW w:w="3682" w:type="dxa"/>
          </w:tcPr>
          <w:p w:rsidR="00F375DC" w:rsidRPr="00670E5F" w:rsidRDefault="00F375DC" w:rsidP="00670E5F">
            <w:pPr>
              <w:pStyle w:val="NormalWeb"/>
              <w:spacing w:before="0" w:beforeAutospacing="0" w:after="0" w:afterAutospacing="0"/>
            </w:pPr>
            <w:r w:rsidRPr="00670E5F">
              <w:t>4-6-8 évf. gimn.</w:t>
            </w:r>
          </w:p>
        </w:tc>
        <w:tc>
          <w:tcPr>
            <w:tcW w:w="3373" w:type="dxa"/>
          </w:tcPr>
          <w:p w:rsidR="00F375DC" w:rsidRPr="00D0450E" w:rsidRDefault="00F375DC" w:rsidP="00670E5F">
            <w:pPr>
              <w:pStyle w:val="NormalWeb"/>
              <w:spacing w:before="0" w:beforeAutospacing="0" w:after="0" w:afterAutospacing="0"/>
            </w:pPr>
            <w:r w:rsidRPr="00D0450E">
              <w:t>9. évfolyamtól (3-2-3-3 vagy 2-3-3-3 órás) (5-8. évfolyamon normál óraszámú)</w:t>
            </w:r>
          </w:p>
        </w:tc>
      </w:tr>
      <w:tr w:rsidR="00F375DC" w:rsidRPr="00670E5F">
        <w:tc>
          <w:tcPr>
            <w:tcW w:w="3372" w:type="dxa"/>
          </w:tcPr>
          <w:p w:rsidR="00F375DC" w:rsidRPr="00D0450E" w:rsidRDefault="00F375DC" w:rsidP="00670E5F">
            <w:pPr>
              <w:pStyle w:val="NormalWeb"/>
              <w:spacing w:before="0" w:beforeAutospacing="0" w:after="0" w:afterAutospacing="0"/>
            </w:pPr>
            <w:hyperlink r:id="rId19" w:history="1">
              <w:r w:rsidRPr="00D0450E">
                <w:t>Emelt fizika</w:t>
              </w:r>
            </w:hyperlink>
          </w:p>
        </w:tc>
        <w:tc>
          <w:tcPr>
            <w:tcW w:w="3682" w:type="dxa"/>
          </w:tcPr>
          <w:p w:rsidR="00F375DC" w:rsidRPr="00670E5F" w:rsidRDefault="00F375DC" w:rsidP="00670E5F">
            <w:pPr>
              <w:pStyle w:val="NormalWeb"/>
              <w:spacing w:before="0" w:beforeAutospacing="0" w:after="0" w:afterAutospacing="0"/>
            </w:pPr>
            <w:r w:rsidRPr="00670E5F">
              <w:t>4-6-8 évf. gimn.</w:t>
            </w:r>
          </w:p>
        </w:tc>
        <w:tc>
          <w:tcPr>
            <w:tcW w:w="3373" w:type="dxa"/>
          </w:tcPr>
          <w:p w:rsidR="00F375DC" w:rsidRPr="00D0450E" w:rsidRDefault="00F375DC" w:rsidP="00670E5F">
            <w:pPr>
              <w:pStyle w:val="NormalWeb"/>
              <w:spacing w:before="0" w:beforeAutospacing="0" w:after="0" w:afterAutospacing="0"/>
            </w:pPr>
            <w:r w:rsidRPr="00D0450E">
              <w:t>9. évfolyamtól (3-2-3-3 vagy 2-3-3-3 órás) (5-8. évfolyamon normál óraszámú)</w:t>
            </w:r>
          </w:p>
        </w:tc>
      </w:tr>
      <w:tr w:rsidR="00F375DC" w:rsidRPr="00670E5F">
        <w:tc>
          <w:tcPr>
            <w:tcW w:w="3372" w:type="dxa"/>
          </w:tcPr>
          <w:p w:rsidR="00F375DC" w:rsidRPr="00D0450E" w:rsidRDefault="00F375DC" w:rsidP="00670E5F">
            <w:pPr>
              <w:pStyle w:val="NormalWeb"/>
              <w:spacing w:before="0" w:beforeAutospacing="0" w:after="0" w:afterAutospacing="0"/>
            </w:pPr>
            <w:hyperlink r:id="rId20" w:history="1">
              <w:r w:rsidRPr="00D0450E">
                <w:t>Emelt kémia</w:t>
              </w:r>
            </w:hyperlink>
          </w:p>
        </w:tc>
        <w:tc>
          <w:tcPr>
            <w:tcW w:w="3682" w:type="dxa"/>
          </w:tcPr>
          <w:p w:rsidR="00F375DC" w:rsidRPr="00670E5F" w:rsidRDefault="00F375DC" w:rsidP="00670E5F">
            <w:pPr>
              <w:pStyle w:val="NormalWeb"/>
              <w:spacing w:before="0" w:beforeAutospacing="0" w:after="0" w:afterAutospacing="0"/>
            </w:pPr>
            <w:r w:rsidRPr="00670E5F">
              <w:t>4-6-8 évf. gimn.</w:t>
            </w:r>
          </w:p>
        </w:tc>
        <w:tc>
          <w:tcPr>
            <w:tcW w:w="3373" w:type="dxa"/>
          </w:tcPr>
          <w:p w:rsidR="00F375DC" w:rsidRPr="00D0450E" w:rsidRDefault="00F375DC" w:rsidP="00670E5F">
            <w:pPr>
              <w:pStyle w:val="NormalWeb"/>
              <w:spacing w:before="0" w:beforeAutospacing="0" w:after="0" w:afterAutospacing="0"/>
            </w:pPr>
            <w:r w:rsidRPr="00D0450E">
              <w:t>9. évfolyamtól (3-2-3-3 vagy 2-3-3-3 órás) (5-8. évfolyamon normál óraszámú)</w:t>
            </w:r>
          </w:p>
        </w:tc>
      </w:tr>
      <w:tr w:rsidR="00F375DC" w:rsidRPr="00670E5F">
        <w:tc>
          <w:tcPr>
            <w:tcW w:w="3372" w:type="dxa"/>
          </w:tcPr>
          <w:p w:rsidR="00F375DC" w:rsidRPr="00670E5F" w:rsidRDefault="00F375DC" w:rsidP="00670E5F">
            <w:pPr>
              <w:spacing w:after="0" w:line="240" w:lineRule="auto"/>
              <w:rPr>
                <w:rFonts w:ascii="Times New Roman" w:hAnsi="Times New Roman" w:cs="Times New Roman"/>
                <w:sz w:val="24"/>
                <w:szCs w:val="24"/>
              </w:rPr>
            </w:pPr>
            <w:hyperlink r:id="rId21" w:history="1">
              <w:r w:rsidRPr="00670E5F">
                <w:rPr>
                  <w:rFonts w:ascii="Times New Roman" w:hAnsi="Times New Roman" w:cs="Times New Roman"/>
                  <w:sz w:val="24"/>
                  <w:szCs w:val="24"/>
                </w:rPr>
                <w:t>Emelt biológia</w:t>
              </w:r>
            </w:hyperlink>
          </w:p>
        </w:tc>
        <w:tc>
          <w:tcPr>
            <w:tcW w:w="3682" w:type="dxa"/>
          </w:tcPr>
          <w:p w:rsidR="00F375DC" w:rsidRPr="00670E5F" w:rsidRDefault="00F375DC" w:rsidP="00670E5F">
            <w:pPr>
              <w:pStyle w:val="NormalWeb"/>
              <w:spacing w:before="0" w:beforeAutospacing="0" w:after="0" w:afterAutospacing="0"/>
            </w:pPr>
            <w:r w:rsidRPr="00670E5F">
              <w:t>szakközépiskola. 9-12. évf.</w:t>
            </w:r>
          </w:p>
        </w:tc>
        <w:tc>
          <w:tcPr>
            <w:tcW w:w="3373" w:type="dxa"/>
          </w:tcPr>
          <w:p w:rsidR="00F375DC" w:rsidRPr="00670E5F" w:rsidRDefault="00F375DC" w:rsidP="00670E5F">
            <w:pPr>
              <w:spacing w:after="0" w:line="240" w:lineRule="auto"/>
              <w:rPr>
                <w:rFonts w:ascii="Times New Roman" w:hAnsi="Times New Roman" w:cs="Times New Roman"/>
                <w:sz w:val="24"/>
                <w:szCs w:val="24"/>
              </w:rPr>
            </w:pPr>
            <w:r w:rsidRPr="00670E5F">
              <w:rPr>
                <w:rFonts w:ascii="Times New Roman" w:hAnsi="Times New Roman" w:cs="Times New Roman"/>
                <w:sz w:val="24"/>
                <w:szCs w:val="24"/>
              </w:rPr>
              <w:t>(0-2-2-2)</w:t>
            </w:r>
          </w:p>
        </w:tc>
      </w:tr>
      <w:tr w:rsidR="00F375DC" w:rsidRPr="00670E5F">
        <w:tc>
          <w:tcPr>
            <w:tcW w:w="3372" w:type="dxa"/>
          </w:tcPr>
          <w:p w:rsidR="00F375DC" w:rsidRPr="00670E5F" w:rsidRDefault="00F375DC" w:rsidP="00670E5F">
            <w:pPr>
              <w:spacing w:after="0" w:line="240" w:lineRule="auto"/>
              <w:rPr>
                <w:rFonts w:ascii="Times New Roman" w:hAnsi="Times New Roman" w:cs="Times New Roman"/>
                <w:sz w:val="24"/>
                <w:szCs w:val="24"/>
              </w:rPr>
            </w:pPr>
            <w:hyperlink r:id="rId22" w:history="1">
              <w:r w:rsidRPr="00670E5F">
                <w:rPr>
                  <w:rFonts w:ascii="Times New Roman" w:hAnsi="Times New Roman" w:cs="Times New Roman"/>
                  <w:sz w:val="24"/>
                  <w:szCs w:val="24"/>
                </w:rPr>
                <w:t>Emelt fizika</w:t>
              </w:r>
            </w:hyperlink>
            <w:r w:rsidRPr="00670E5F">
              <w:rPr>
                <w:rFonts w:ascii="Times New Roman" w:hAnsi="Times New Roman" w:cs="Times New Roman"/>
                <w:sz w:val="24"/>
                <w:szCs w:val="24"/>
              </w:rPr>
              <w:t xml:space="preserve"> </w:t>
            </w:r>
          </w:p>
        </w:tc>
        <w:tc>
          <w:tcPr>
            <w:tcW w:w="3682" w:type="dxa"/>
          </w:tcPr>
          <w:p w:rsidR="00F375DC" w:rsidRPr="00670E5F" w:rsidRDefault="00F375DC" w:rsidP="00670E5F">
            <w:pPr>
              <w:pStyle w:val="NormalWeb"/>
              <w:spacing w:before="0" w:beforeAutospacing="0" w:after="0" w:afterAutospacing="0"/>
            </w:pPr>
            <w:r w:rsidRPr="00670E5F">
              <w:t>szakközépiskola. 9-12. évf.</w:t>
            </w:r>
          </w:p>
        </w:tc>
        <w:tc>
          <w:tcPr>
            <w:tcW w:w="3373" w:type="dxa"/>
          </w:tcPr>
          <w:p w:rsidR="00F375DC" w:rsidRPr="00670E5F" w:rsidRDefault="00F375DC" w:rsidP="00670E5F">
            <w:pPr>
              <w:spacing w:after="0" w:line="240" w:lineRule="auto"/>
              <w:rPr>
                <w:rFonts w:ascii="Times New Roman" w:hAnsi="Times New Roman" w:cs="Times New Roman"/>
                <w:sz w:val="24"/>
                <w:szCs w:val="24"/>
              </w:rPr>
            </w:pPr>
            <w:r w:rsidRPr="00670E5F">
              <w:rPr>
                <w:rFonts w:ascii="Times New Roman" w:hAnsi="Times New Roman" w:cs="Times New Roman"/>
                <w:sz w:val="24"/>
                <w:szCs w:val="24"/>
              </w:rPr>
              <w:t>(2-2-2-0)</w:t>
            </w:r>
          </w:p>
        </w:tc>
      </w:tr>
      <w:tr w:rsidR="00F375DC" w:rsidRPr="00670E5F">
        <w:tc>
          <w:tcPr>
            <w:tcW w:w="3372" w:type="dxa"/>
          </w:tcPr>
          <w:p w:rsidR="00F375DC" w:rsidRPr="00670E5F" w:rsidRDefault="00F375DC" w:rsidP="00670E5F">
            <w:pPr>
              <w:spacing w:after="0" w:line="240" w:lineRule="auto"/>
              <w:rPr>
                <w:rFonts w:ascii="Times New Roman" w:hAnsi="Times New Roman" w:cs="Times New Roman"/>
                <w:sz w:val="24"/>
                <w:szCs w:val="24"/>
              </w:rPr>
            </w:pPr>
            <w:hyperlink r:id="rId23" w:history="1">
              <w:r w:rsidRPr="00670E5F">
                <w:rPr>
                  <w:rFonts w:ascii="Times New Roman" w:hAnsi="Times New Roman" w:cs="Times New Roman"/>
                  <w:sz w:val="24"/>
                  <w:szCs w:val="24"/>
                </w:rPr>
                <w:t>Emelt kémia</w:t>
              </w:r>
            </w:hyperlink>
            <w:r w:rsidRPr="00670E5F">
              <w:rPr>
                <w:rFonts w:ascii="Times New Roman" w:hAnsi="Times New Roman" w:cs="Times New Roman"/>
                <w:sz w:val="24"/>
                <w:szCs w:val="24"/>
              </w:rPr>
              <w:t xml:space="preserve"> </w:t>
            </w:r>
          </w:p>
        </w:tc>
        <w:tc>
          <w:tcPr>
            <w:tcW w:w="3682" w:type="dxa"/>
          </w:tcPr>
          <w:p w:rsidR="00F375DC" w:rsidRPr="00670E5F" w:rsidRDefault="00F375DC" w:rsidP="00670E5F">
            <w:pPr>
              <w:pStyle w:val="NormalWeb"/>
              <w:spacing w:before="0" w:beforeAutospacing="0" w:after="0" w:afterAutospacing="0"/>
            </w:pPr>
            <w:r w:rsidRPr="00670E5F">
              <w:t>szakközépiskola 9-12. évf.</w:t>
            </w:r>
          </w:p>
        </w:tc>
        <w:tc>
          <w:tcPr>
            <w:tcW w:w="3373" w:type="dxa"/>
          </w:tcPr>
          <w:p w:rsidR="00F375DC" w:rsidRPr="00670E5F" w:rsidRDefault="00F375DC" w:rsidP="00670E5F">
            <w:pPr>
              <w:spacing w:after="0" w:line="240" w:lineRule="auto"/>
              <w:rPr>
                <w:rFonts w:ascii="Times New Roman" w:hAnsi="Times New Roman" w:cs="Times New Roman"/>
                <w:sz w:val="24"/>
                <w:szCs w:val="24"/>
              </w:rPr>
            </w:pPr>
            <w:r w:rsidRPr="00670E5F">
              <w:rPr>
                <w:rFonts w:ascii="Times New Roman" w:hAnsi="Times New Roman" w:cs="Times New Roman"/>
                <w:sz w:val="24"/>
                <w:szCs w:val="24"/>
              </w:rPr>
              <w:t>(2-2-0-0)</w:t>
            </w:r>
          </w:p>
        </w:tc>
      </w:tr>
      <w:tr w:rsidR="00F375DC" w:rsidRPr="00670E5F">
        <w:tc>
          <w:tcPr>
            <w:tcW w:w="3372" w:type="dxa"/>
          </w:tcPr>
          <w:p w:rsidR="00F375DC" w:rsidRPr="00670E5F" w:rsidRDefault="00F375DC" w:rsidP="00670E5F">
            <w:pPr>
              <w:spacing w:after="0" w:line="240" w:lineRule="auto"/>
              <w:rPr>
                <w:rFonts w:ascii="Times New Roman" w:hAnsi="Times New Roman" w:cs="Times New Roman"/>
                <w:sz w:val="24"/>
                <w:szCs w:val="24"/>
              </w:rPr>
            </w:pPr>
            <w:hyperlink r:id="rId24" w:history="1">
              <w:r w:rsidRPr="00670E5F">
                <w:rPr>
                  <w:rFonts w:ascii="Times New Roman" w:hAnsi="Times New Roman" w:cs="Times New Roman"/>
                  <w:sz w:val="24"/>
                  <w:szCs w:val="24"/>
                </w:rPr>
                <w:t>Emelt földrajz</w:t>
              </w:r>
            </w:hyperlink>
            <w:r w:rsidRPr="00670E5F">
              <w:rPr>
                <w:rFonts w:ascii="Times New Roman" w:hAnsi="Times New Roman" w:cs="Times New Roman"/>
                <w:sz w:val="24"/>
                <w:szCs w:val="24"/>
              </w:rPr>
              <w:t xml:space="preserve"> </w:t>
            </w:r>
          </w:p>
        </w:tc>
        <w:tc>
          <w:tcPr>
            <w:tcW w:w="3682" w:type="dxa"/>
          </w:tcPr>
          <w:p w:rsidR="00F375DC" w:rsidRPr="00670E5F" w:rsidRDefault="00F375DC" w:rsidP="00670E5F">
            <w:pPr>
              <w:pStyle w:val="NormalWeb"/>
              <w:spacing w:before="0" w:beforeAutospacing="0" w:after="0" w:afterAutospacing="0"/>
            </w:pPr>
            <w:r w:rsidRPr="00670E5F">
              <w:t>szakközépiskola 9-12. évf.</w:t>
            </w:r>
          </w:p>
        </w:tc>
        <w:tc>
          <w:tcPr>
            <w:tcW w:w="3373" w:type="dxa"/>
          </w:tcPr>
          <w:p w:rsidR="00F375DC" w:rsidRPr="00670E5F" w:rsidRDefault="00F375DC" w:rsidP="00670E5F">
            <w:pPr>
              <w:spacing w:after="0" w:line="240" w:lineRule="auto"/>
              <w:rPr>
                <w:rFonts w:ascii="Times New Roman" w:hAnsi="Times New Roman" w:cs="Times New Roman"/>
                <w:sz w:val="24"/>
                <w:szCs w:val="24"/>
              </w:rPr>
            </w:pPr>
            <w:r w:rsidRPr="00670E5F">
              <w:rPr>
                <w:rFonts w:ascii="Times New Roman" w:hAnsi="Times New Roman" w:cs="Times New Roman"/>
                <w:sz w:val="24"/>
                <w:szCs w:val="24"/>
              </w:rPr>
              <w:t>(2-2-0-0)</w:t>
            </w:r>
          </w:p>
        </w:tc>
      </w:tr>
    </w:tbl>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 xml:space="preserve">Emelt óraszámú tantárgy kerettantervének választásakor, annak óraszáma nem csökkenthető. </w:t>
      </w:r>
    </w:p>
    <w:p w:rsidR="00F375DC" w:rsidRPr="00D0450E" w:rsidRDefault="00F375DC" w:rsidP="00D57331">
      <w:pPr>
        <w:pStyle w:val="Heading2"/>
        <w:shd w:val="clear" w:color="auto" w:fill="FFFFFF"/>
        <w:spacing w:before="240" w:beforeAutospacing="0" w:after="60" w:afterAutospacing="0" w:line="276" w:lineRule="auto"/>
        <w:jc w:val="both"/>
        <w:rPr>
          <w:b w:val="0"/>
          <w:bCs w:val="0"/>
          <w:sz w:val="24"/>
          <w:szCs w:val="24"/>
          <w:lang w:eastAsia="en-US"/>
        </w:rPr>
      </w:pPr>
      <w:r>
        <w:rPr>
          <w:b w:val="0"/>
          <w:bCs w:val="0"/>
          <w:sz w:val="24"/>
          <w:szCs w:val="24"/>
          <w:lang w:eastAsia="en-US"/>
        </w:rPr>
        <w:t>A</w:t>
      </w:r>
      <w:r w:rsidRPr="00D0450E">
        <w:rPr>
          <w:b w:val="0"/>
          <w:bCs w:val="0"/>
          <w:sz w:val="24"/>
          <w:szCs w:val="24"/>
          <w:lang w:eastAsia="en-US"/>
        </w:rPr>
        <w:t xml:space="preserve"> </w:t>
      </w:r>
      <w:r>
        <w:rPr>
          <w:b w:val="0"/>
          <w:bCs w:val="0"/>
          <w:sz w:val="24"/>
          <w:szCs w:val="24"/>
          <w:lang w:eastAsia="en-US"/>
        </w:rPr>
        <w:t xml:space="preserve">kerettantervek </w:t>
      </w:r>
      <w:r w:rsidRPr="00D0450E">
        <w:rPr>
          <w:b w:val="0"/>
          <w:bCs w:val="0"/>
          <w:sz w:val="24"/>
          <w:szCs w:val="24"/>
          <w:lang w:eastAsia="en-US"/>
        </w:rPr>
        <w:t>tantárgyi struktúr</w:t>
      </w:r>
      <w:r>
        <w:rPr>
          <w:b w:val="0"/>
          <w:bCs w:val="0"/>
          <w:sz w:val="24"/>
          <w:szCs w:val="24"/>
          <w:lang w:eastAsia="en-US"/>
        </w:rPr>
        <w:t>ája</w:t>
      </w:r>
      <w:r w:rsidRPr="00D0450E">
        <w:rPr>
          <w:b w:val="0"/>
          <w:bCs w:val="0"/>
          <w:sz w:val="24"/>
          <w:szCs w:val="24"/>
          <w:lang w:eastAsia="en-US"/>
        </w:rPr>
        <w:t xml:space="preserve"> és a minimális óraszámok betartása lehetővé teszi emelt szintű képzések</w:t>
      </w:r>
      <w:r>
        <w:rPr>
          <w:b w:val="0"/>
          <w:bCs w:val="0"/>
          <w:sz w:val="24"/>
          <w:szCs w:val="24"/>
          <w:lang w:eastAsia="en-US"/>
        </w:rPr>
        <w:t xml:space="preserve"> folytatását</w:t>
      </w:r>
      <w:r w:rsidRPr="00D0450E">
        <w:rPr>
          <w:b w:val="0"/>
          <w:bCs w:val="0"/>
          <w:sz w:val="24"/>
          <w:szCs w:val="24"/>
          <w:lang w:eastAsia="en-US"/>
        </w:rPr>
        <w:t>. Ebben iránymutató a 110/2012. (VI. 4.) Korm. rendelet 7. §. (3) és (4) bekezdése:</w:t>
      </w:r>
    </w:p>
    <w:p w:rsidR="00F375DC" w:rsidRPr="00D0450E" w:rsidRDefault="00F375DC" w:rsidP="00D57331">
      <w:pPr>
        <w:pStyle w:val="NormalWeb"/>
        <w:shd w:val="clear" w:color="auto" w:fill="FFFFFF"/>
        <w:spacing w:before="0" w:beforeAutospacing="0" w:after="60" w:afterAutospacing="0"/>
        <w:ind w:left="426" w:firstLine="141"/>
        <w:jc w:val="both"/>
        <w:rPr>
          <w:i/>
          <w:iCs/>
          <w:lang w:eastAsia="en-US"/>
        </w:rPr>
      </w:pPr>
      <w:r w:rsidRPr="00D0450E">
        <w:rPr>
          <w:i/>
          <w:iCs/>
          <w:lang w:eastAsia="en-US"/>
        </w:rPr>
        <w:t>(3) Ha az iskola emelt szintű oktatást szervez, az emelt szintű oktatásban érintett évfolyamokon és tanulócsoportokban</w:t>
      </w:r>
    </w:p>
    <w:p w:rsidR="00F375DC" w:rsidRPr="00D0450E" w:rsidRDefault="00F375DC" w:rsidP="00D57331">
      <w:pPr>
        <w:autoSpaceDE w:val="0"/>
        <w:autoSpaceDN w:val="0"/>
        <w:adjustRightInd w:val="0"/>
        <w:spacing w:after="60" w:line="240" w:lineRule="auto"/>
        <w:ind w:left="426" w:firstLine="141"/>
        <w:jc w:val="both"/>
        <w:rPr>
          <w:rFonts w:ascii="Times New Roman" w:hAnsi="Times New Roman" w:cs="Times New Roman"/>
          <w:i/>
          <w:iCs/>
          <w:sz w:val="24"/>
          <w:szCs w:val="24"/>
        </w:rPr>
      </w:pPr>
      <w:r w:rsidRPr="00D0450E">
        <w:rPr>
          <w:rFonts w:ascii="Times New Roman" w:hAnsi="Times New Roman" w:cs="Times New Roman"/>
          <w:i/>
          <w:iCs/>
          <w:sz w:val="24"/>
          <w:szCs w:val="24"/>
        </w:rPr>
        <w:t>a) idegen nyelv, matematika, magyar nyelv és irodalom, továbbá nemzetiségi nyelv és irodalom esetén legalább heti öt,</w:t>
      </w:r>
    </w:p>
    <w:p w:rsidR="00F375DC" w:rsidRPr="00D0450E" w:rsidRDefault="00F375DC" w:rsidP="00D57331">
      <w:pPr>
        <w:autoSpaceDE w:val="0"/>
        <w:autoSpaceDN w:val="0"/>
        <w:adjustRightInd w:val="0"/>
        <w:spacing w:after="60" w:line="240" w:lineRule="auto"/>
        <w:ind w:left="426" w:firstLine="141"/>
        <w:jc w:val="both"/>
        <w:rPr>
          <w:rFonts w:ascii="Times New Roman" w:hAnsi="Times New Roman" w:cs="Times New Roman"/>
          <w:i/>
          <w:iCs/>
          <w:sz w:val="24"/>
          <w:szCs w:val="24"/>
        </w:rPr>
      </w:pPr>
      <w:r w:rsidRPr="00D0450E">
        <w:rPr>
          <w:rFonts w:ascii="Times New Roman" w:hAnsi="Times New Roman" w:cs="Times New Roman"/>
          <w:i/>
          <w:iCs/>
          <w:sz w:val="24"/>
          <w:szCs w:val="24"/>
        </w:rPr>
        <w:t>b) minden egyéb tantárgy esetében legalább heti négy tanórai foglalkozást kell biztosítani.</w:t>
      </w:r>
    </w:p>
    <w:p w:rsidR="00F375DC" w:rsidRPr="00D0450E" w:rsidRDefault="00F375DC" w:rsidP="00D57331">
      <w:pPr>
        <w:autoSpaceDE w:val="0"/>
        <w:autoSpaceDN w:val="0"/>
        <w:adjustRightInd w:val="0"/>
        <w:spacing w:after="60" w:line="240" w:lineRule="auto"/>
        <w:ind w:left="426" w:firstLine="141"/>
        <w:jc w:val="both"/>
        <w:rPr>
          <w:rFonts w:ascii="Times New Roman" w:hAnsi="Times New Roman" w:cs="Times New Roman"/>
          <w:i/>
          <w:iCs/>
          <w:sz w:val="24"/>
          <w:szCs w:val="24"/>
        </w:rPr>
      </w:pPr>
      <w:r w:rsidRPr="00D0450E">
        <w:rPr>
          <w:rFonts w:ascii="Times New Roman" w:hAnsi="Times New Roman" w:cs="Times New Roman"/>
          <w:i/>
          <w:iCs/>
          <w:sz w:val="24"/>
          <w:szCs w:val="24"/>
        </w:rPr>
        <w:t>(4) Ha az iskola emelt szintű oktatást szervez, az emelt szintű oktatásban érintett évfolyamokon és tanulócsoportokban több tantárgy együttesét érintő komplex emelt szintű oktatás esetén legalább egy érintett tantárgyra vonatkozóan, legalább a 11–12. évfolyamon a (3) bekezdés szerinti követelményeket kell érvényesíteni.</w:t>
      </w:r>
    </w:p>
    <w:p w:rsidR="00F375DC"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Pr>
          <w:b w:val="0"/>
          <w:bCs w:val="0"/>
          <w:sz w:val="24"/>
          <w:szCs w:val="24"/>
          <w:lang w:eastAsia="en-US"/>
        </w:rPr>
        <w:t>Két fogalmat meg kell különböztetni: e</w:t>
      </w:r>
      <w:r w:rsidRPr="00D0450E">
        <w:rPr>
          <w:b w:val="0"/>
          <w:bCs w:val="0"/>
          <w:sz w:val="24"/>
          <w:szCs w:val="24"/>
          <w:lang w:eastAsia="en-US"/>
        </w:rPr>
        <w:t xml:space="preserve">melt óraszámú ≠ emelt szintű. </w:t>
      </w:r>
      <w:r>
        <w:rPr>
          <w:b w:val="0"/>
          <w:bCs w:val="0"/>
          <w:sz w:val="24"/>
          <w:szCs w:val="24"/>
          <w:lang w:eastAsia="en-US"/>
        </w:rPr>
        <w:t>E</w:t>
      </w:r>
      <w:r w:rsidRPr="00D0450E">
        <w:rPr>
          <w:b w:val="0"/>
          <w:bCs w:val="0"/>
          <w:sz w:val="24"/>
          <w:szCs w:val="24"/>
          <w:lang w:eastAsia="en-US"/>
        </w:rPr>
        <w:t>gy képzés emelt szintű</w:t>
      </w:r>
      <w:r>
        <w:rPr>
          <w:b w:val="0"/>
          <w:bCs w:val="0"/>
          <w:sz w:val="24"/>
          <w:szCs w:val="24"/>
          <w:lang w:eastAsia="en-US"/>
        </w:rPr>
        <w:t xml:space="preserve"> lehet anélkül is</w:t>
      </w:r>
      <w:r w:rsidRPr="00D0450E">
        <w:rPr>
          <w:b w:val="0"/>
          <w:bCs w:val="0"/>
          <w:sz w:val="24"/>
          <w:szCs w:val="24"/>
          <w:lang w:eastAsia="en-US"/>
        </w:rPr>
        <w:t>, h</w:t>
      </w:r>
      <w:r>
        <w:rPr>
          <w:b w:val="0"/>
          <w:bCs w:val="0"/>
          <w:sz w:val="24"/>
          <w:szCs w:val="24"/>
          <w:lang w:eastAsia="en-US"/>
        </w:rPr>
        <w:t>ogy</w:t>
      </w:r>
      <w:r w:rsidRPr="00D0450E">
        <w:rPr>
          <w:b w:val="0"/>
          <w:bCs w:val="0"/>
          <w:sz w:val="24"/>
          <w:szCs w:val="24"/>
          <w:lang w:eastAsia="en-US"/>
        </w:rPr>
        <w:t xml:space="preserve"> az iskola </w:t>
      </w:r>
      <w:r>
        <w:rPr>
          <w:b w:val="0"/>
          <w:bCs w:val="0"/>
          <w:sz w:val="24"/>
          <w:szCs w:val="24"/>
          <w:lang w:eastAsia="en-US"/>
        </w:rPr>
        <w:t xml:space="preserve">valamelyik </w:t>
      </w:r>
      <w:r w:rsidRPr="00D0450E">
        <w:rPr>
          <w:b w:val="0"/>
          <w:bCs w:val="0"/>
          <w:sz w:val="24"/>
          <w:szCs w:val="24"/>
          <w:lang w:eastAsia="en-US"/>
        </w:rPr>
        <w:t>emelt óraszámú tantárgyi keretta</w:t>
      </w:r>
      <w:r>
        <w:rPr>
          <w:b w:val="0"/>
          <w:bCs w:val="0"/>
          <w:sz w:val="24"/>
          <w:szCs w:val="24"/>
          <w:lang w:eastAsia="en-US"/>
        </w:rPr>
        <w:t>ntervet alkalmazná, mivel a fenti jogszabályi hely alapján ak</w:t>
      </w:r>
      <w:r w:rsidRPr="00D0450E">
        <w:rPr>
          <w:b w:val="0"/>
          <w:bCs w:val="0"/>
          <w:sz w:val="24"/>
          <w:szCs w:val="24"/>
          <w:lang w:eastAsia="en-US"/>
        </w:rPr>
        <w:t xml:space="preserve">ár az alap-, akár az emelt óraszámú kerettantervre építve meg lehet szervezni a helyi tanterv emelt szintű képzését, amelynek azonban sajátos tartalmairól, eszközrendszeréről, módszereiről, értékelési elveiről, oktatásszervezési eljárásairól is rendelkezni kell. </w:t>
      </w:r>
      <w:r>
        <w:rPr>
          <w:b w:val="0"/>
          <w:bCs w:val="0"/>
          <w:sz w:val="24"/>
          <w:szCs w:val="24"/>
          <w:lang w:eastAsia="en-US"/>
        </w:rPr>
        <w:t>(</w:t>
      </w:r>
      <w:r w:rsidRPr="006566A1">
        <w:rPr>
          <w:b w:val="0"/>
          <w:bCs w:val="0"/>
          <w:sz w:val="24"/>
          <w:szCs w:val="24"/>
          <w:lang w:eastAsia="en-US"/>
        </w:rPr>
        <w:t>Az iskolában az emelt szintű ének-zene oktatásához szükséges tanórai foglalkozásokba az énekkari vagy a kórus foglalkozás összesen legfeljebb heti egy óra erejéig beszámítható.</w:t>
      </w:r>
      <w:r>
        <w:rPr>
          <w:b w:val="0"/>
          <w:bCs w:val="0"/>
          <w:sz w:val="24"/>
          <w:szCs w:val="24"/>
          <w:lang w:eastAsia="en-US"/>
        </w:rPr>
        <w:t>)</w:t>
      </w:r>
    </w:p>
    <w:p w:rsidR="00F375DC"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Pr>
          <w:b w:val="0"/>
          <w:bCs w:val="0"/>
          <w:sz w:val="24"/>
          <w:szCs w:val="24"/>
          <w:lang w:eastAsia="en-US"/>
        </w:rPr>
        <w:t>A</w:t>
      </w:r>
      <w:r w:rsidRPr="00D0450E">
        <w:rPr>
          <w:b w:val="0"/>
          <w:bCs w:val="0"/>
          <w:sz w:val="24"/>
          <w:szCs w:val="24"/>
          <w:lang w:eastAsia="en-US"/>
        </w:rPr>
        <w:t xml:space="preserve">z egyes tantárgyak óraszámának </w:t>
      </w:r>
      <w:r>
        <w:rPr>
          <w:b w:val="0"/>
          <w:bCs w:val="0"/>
          <w:sz w:val="24"/>
          <w:szCs w:val="24"/>
          <w:lang w:eastAsia="en-US"/>
        </w:rPr>
        <w:t xml:space="preserve">a kerettantervi óratervtől eltérő </w:t>
      </w:r>
      <w:r w:rsidRPr="00D0450E">
        <w:rPr>
          <w:b w:val="0"/>
          <w:bCs w:val="0"/>
          <w:sz w:val="24"/>
          <w:szCs w:val="24"/>
          <w:lang w:eastAsia="en-US"/>
        </w:rPr>
        <w:t>csoportosítására</w:t>
      </w:r>
      <w:r>
        <w:rPr>
          <w:b w:val="0"/>
          <w:bCs w:val="0"/>
          <w:sz w:val="24"/>
          <w:szCs w:val="24"/>
          <w:lang w:eastAsia="en-US"/>
        </w:rPr>
        <w:t xml:space="preserve"> az iskoláknak lehetősége van kétéves időtartamon belül</w:t>
      </w:r>
      <w:r w:rsidRPr="00D0450E">
        <w:rPr>
          <w:b w:val="0"/>
          <w:bCs w:val="0"/>
          <w:sz w:val="24"/>
          <w:szCs w:val="24"/>
          <w:lang w:eastAsia="en-US"/>
        </w:rPr>
        <w:t xml:space="preserve">, de a ciklus végéig </w:t>
      </w:r>
      <w:r>
        <w:rPr>
          <w:b w:val="0"/>
          <w:bCs w:val="0"/>
          <w:sz w:val="24"/>
          <w:szCs w:val="24"/>
          <w:lang w:eastAsia="en-US"/>
        </w:rPr>
        <w:t>minden tantárgy ott előírt minimális óraszámá</w:t>
      </w:r>
      <w:r w:rsidRPr="00D0450E">
        <w:rPr>
          <w:b w:val="0"/>
          <w:bCs w:val="0"/>
          <w:sz w:val="24"/>
          <w:szCs w:val="24"/>
          <w:lang w:eastAsia="en-US"/>
        </w:rPr>
        <w:t>t teljesíteni kell. Az egyes tárgyak heti óraszáma tehát teljesíthető kétéves átlagban is. Így például nem lennének jogszabálysértők a 7</w:t>
      </w:r>
      <w:r w:rsidRPr="00D0450E">
        <w:rPr>
          <w:b w:val="0"/>
          <w:bCs w:val="0"/>
          <w:sz w:val="24"/>
          <w:szCs w:val="24"/>
          <w:lang w:eastAsia="en-US"/>
        </w:rPr>
        <w:noBreakHyphen/>
        <w:t>8. évfolyamon a kémia és fizika óraszámának és tartalmának alábbi átrendezései. (De ügyelni kell az ismeretek és fejlesztési fázisok logikus egymásutánjára</w:t>
      </w:r>
      <w:r>
        <w:rPr>
          <w:b w:val="0"/>
          <w:bCs w:val="0"/>
          <w:sz w:val="24"/>
          <w:szCs w:val="24"/>
          <w:lang w:eastAsia="en-US"/>
        </w:rPr>
        <w:t xml:space="preserve"> is</w:t>
      </w:r>
      <w:r w:rsidRPr="00D0450E">
        <w:rPr>
          <w:b w:val="0"/>
          <w:bCs w:val="0"/>
          <w:sz w:val="24"/>
          <w:szCs w:val="24"/>
          <w:lang w:eastAsia="en-US"/>
        </w:rPr>
        <w:t>.)</w:t>
      </w: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38"/>
        <w:gridCol w:w="851"/>
        <w:gridCol w:w="894"/>
        <w:gridCol w:w="807"/>
        <w:gridCol w:w="709"/>
        <w:gridCol w:w="992"/>
        <w:gridCol w:w="992"/>
        <w:gridCol w:w="992"/>
        <w:gridCol w:w="992"/>
      </w:tblGrid>
      <w:tr w:rsidR="00F375DC" w:rsidRPr="00670E5F">
        <w:trPr>
          <w:trHeight w:val="284"/>
          <w:jc w:val="center"/>
        </w:trPr>
        <w:tc>
          <w:tcPr>
            <w:tcW w:w="2038" w:type="dxa"/>
            <w:vAlign w:val="bottom"/>
          </w:tcPr>
          <w:p w:rsidR="00F375DC" w:rsidRPr="00D0450E" w:rsidRDefault="00F375DC" w:rsidP="004242E1">
            <w:pPr>
              <w:spacing w:after="0" w:line="240" w:lineRule="auto"/>
              <w:rPr>
                <w:rFonts w:ascii="Times New Roman" w:hAnsi="Times New Roman" w:cs="Times New Roman"/>
                <w:sz w:val="24"/>
                <w:szCs w:val="24"/>
              </w:rPr>
            </w:pPr>
          </w:p>
        </w:tc>
        <w:tc>
          <w:tcPr>
            <w:tcW w:w="1745" w:type="dxa"/>
            <w:gridSpan w:val="2"/>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kerettanterv</w:t>
            </w:r>
          </w:p>
        </w:tc>
        <w:tc>
          <w:tcPr>
            <w:tcW w:w="1516" w:type="dxa"/>
            <w:gridSpan w:val="2"/>
            <w:noWrap/>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helyi tanterv 1</w:t>
            </w:r>
          </w:p>
        </w:tc>
        <w:tc>
          <w:tcPr>
            <w:tcW w:w="1984" w:type="dxa"/>
            <w:gridSpan w:val="2"/>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helyi tanterv 2</w:t>
            </w:r>
          </w:p>
        </w:tc>
        <w:tc>
          <w:tcPr>
            <w:tcW w:w="1984" w:type="dxa"/>
            <w:gridSpan w:val="2"/>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helyi tanterv 3</w:t>
            </w:r>
          </w:p>
        </w:tc>
      </w:tr>
      <w:tr w:rsidR="00F375DC" w:rsidRPr="00670E5F">
        <w:trPr>
          <w:trHeight w:val="284"/>
          <w:jc w:val="center"/>
        </w:trPr>
        <w:tc>
          <w:tcPr>
            <w:tcW w:w="2038" w:type="dxa"/>
            <w:vAlign w:val="bottom"/>
          </w:tcPr>
          <w:p w:rsidR="00F375DC" w:rsidRPr="00D0450E" w:rsidRDefault="00F375DC" w:rsidP="004242E1">
            <w:pPr>
              <w:spacing w:after="0" w:line="240" w:lineRule="auto"/>
              <w:rPr>
                <w:rFonts w:ascii="Times New Roman" w:hAnsi="Times New Roman" w:cs="Times New Roman"/>
                <w:sz w:val="24"/>
                <w:szCs w:val="24"/>
              </w:rPr>
            </w:pPr>
            <w:r w:rsidRPr="00D0450E">
              <w:rPr>
                <w:rFonts w:ascii="Times New Roman" w:hAnsi="Times New Roman" w:cs="Times New Roman"/>
                <w:sz w:val="24"/>
                <w:szCs w:val="24"/>
              </w:rPr>
              <w:t>Fizika</w:t>
            </w:r>
          </w:p>
        </w:tc>
        <w:tc>
          <w:tcPr>
            <w:tcW w:w="851"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2</w:t>
            </w:r>
          </w:p>
        </w:tc>
        <w:tc>
          <w:tcPr>
            <w:tcW w:w="894"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w:t>
            </w:r>
          </w:p>
        </w:tc>
        <w:tc>
          <w:tcPr>
            <w:tcW w:w="807" w:type="dxa"/>
            <w:noWrap/>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1,5</w:t>
            </w:r>
          </w:p>
        </w:tc>
        <w:tc>
          <w:tcPr>
            <w:tcW w:w="709" w:type="dxa"/>
            <w:noWrap/>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1,5</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3</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0</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2</w:t>
            </w:r>
          </w:p>
        </w:tc>
      </w:tr>
      <w:tr w:rsidR="00F375DC" w:rsidRPr="00670E5F">
        <w:trPr>
          <w:trHeight w:val="284"/>
          <w:jc w:val="center"/>
        </w:trPr>
        <w:tc>
          <w:tcPr>
            <w:tcW w:w="2038" w:type="dxa"/>
            <w:vAlign w:val="bottom"/>
          </w:tcPr>
          <w:p w:rsidR="00F375DC" w:rsidRPr="00D0450E" w:rsidRDefault="00F375DC" w:rsidP="004242E1">
            <w:pPr>
              <w:spacing w:after="0" w:line="240" w:lineRule="auto"/>
              <w:rPr>
                <w:rFonts w:ascii="Times New Roman" w:hAnsi="Times New Roman" w:cs="Times New Roman"/>
                <w:sz w:val="24"/>
                <w:szCs w:val="24"/>
              </w:rPr>
            </w:pPr>
            <w:r w:rsidRPr="00D0450E">
              <w:rPr>
                <w:rFonts w:ascii="Times New Roman" w:hAnsi="Times New Roman" w:cs="Times New Roman"/>
                <w:sz w:val="24"/>
                <w:szCs w:val="24"/>
              </w:rPr>
              <w:t>Kémia</w:t>
            </w:r>
          </w:p>
        </w:tc>
        <w:tc>
          <w:tcPr>
            <w:tcW w:w="851"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w:t>
            </w:r>
          </w:p>
        </w:tc>
        <w:tc>
          <w:tcPr>
            <w:tcW w:w="894"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2</w:t>
            </w:r>
          </w:p>
        </w:tc>
        <w:tc>
          <w:tcPr>
            <w:tcW w:w="807" w:type="dxa"/>
            <w:noWrap/>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1,5</w:t>
            </w:r>
          </w:p>
        </w:tc>
        <w:tc>
          <w:tcPr>
            <w:tcW w:w="709" w:type="dxa"/>
            <w:noWrap/>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1,5</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0</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3</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2</w:t>
            </w:r>
          </w:p>
        </w:tc>
        <w:tc>
          <w:tcPr>
            <w:tcW w:w="992" w:type="dxa"/>
            <w:vAlign w:val="bottom"/>
          </w:tcPr>
          <w:p w:rsidR="00F375DC" w:rsidRPr="00D0450E" w:rsidRDefault="00F375DC" w:rsidP="004242E1">
            <w:pPr>
              <w:spacing w:after="0" w:line="240" w:lineRule="auto"/>
              <w:jc w:val="center"/>
              <w:rPr>
                <w:rFonts w:ascii="Times New Roman" w:hAnsi="Times New Roman" w:cs="Times New Roman"/>
                <w:sz w:val="24"/>
                <w:szCs w:val="24"/>
              </w:rPr>
            </w:pPr>
            <w:r w:rsidRPr="00D0450E">
              <w:rPr>
                <w:rFonts w:ascii="Times New Roman" w:hAnsi="Times New Roman" w:cs="Times New Roman"/>
                <w:sz w:val="24"/>
                <w:szCs w:val="24"/>
              </w:rPr>
              <w:t>1</w:t>
            </w:r>
          </w:p>
        </w:tc>
      </w:tr>
    </w:tbl>
    <w:p w:rsidR="00F375DC" w:rsidRDefault="00F375DC" w:rsidP="004242E1">
      <w:pPr>
        <w:pStyle w:val="Heading2"/>
        <w:shd w:val="clear" w:color="auto" w:fill="FFFFFF"/>
        <w:spacing w:before="240" w:beforeAutospacing="0" w:after="60" w:afterAutospacing="0" w:line="276" w:lineRule="auto"/>
        <w:rPr>
          <w:b w:val="0"/>
          <w:bCs w:val="0"/>
          <w:sz w:val="24"/>
          <w:szCs w:val="24"/>
          <w:lang w:eastAsia="en-US"/>
        </w:rPr>
      </w:pPr>
    </w:p>
    <w:p w:rsidR="00F375DC" w:rsidRDefault="00F375DC" w:rsidP="00D57331">
      <w:pPr>
        <w:pStyle w:val="Heading2"/>
        <w:shd w:val="clear" w:color="auto" w:fill="FFFFFF"/>
        <w:spacing w:before="240" w:beforeAutospacing="0" w:after="60" w:afterAutospacing="0" w:line="276" w:lineRule="auto"/>
        <w:jc w:val="both"/>
        <w:rPr>
          <w:b w:val="0"/>
          <w:bCs w:val="0"/>
          <w:sz w:val="24"/>
          <w:szCs w:val="24"/>
          <w:lang w:eastAsia="en-US"/>
        </w:rPr>
      </w:pPr>
      <w:r w:rsidRPr="00D0450E">
        <w:rPr>
          <w:b w:val="0"/>
          <w:bCs w:val="0"/>
          <w:sz w:val="24"/>
          <w:szCs w:val="24"/>
          <w:lang w:eastAsia="en-US"/>
        </w:rPr>
        <w:t xml:space="preserve">A tantárgyi struktúrát érintik még a komplex képzésekre, tantárgyi integrációkra vonatkozó kérdések is. </w:t>
      </w:r>
      <w:r>
        <w:rPr>
          <w:b w:val="0"/>
          <w:bCs w:val="0"/>
          <w:sz w:val="24"/>
          <w:szCs w:val="24"/>
          <w:lang w:eastAsia="en-US"/>
        </w:rPr>
        <w:t xml:space="preserve">Ez csak </w:t>
      </w:r>
      <w:r w:rsidRPr="00D0450E">
        <w:rPr>
          <w:b w:val="0"/>
          <w:bCs w:val="0"/>
          <w:sz w:val="24"/>
          <w:szCs w:val="24"/>
          <w:lang w:eastAsia="en-US"/>
        </w:rPr>
        <w:t>olyan formában</w:t>
      </w:r>
      <w:r>
        <w:rPr>
          <w:b w:val="0"/>
          <w:bCs w:val="0"/>
          <w:sz w:val="24"/>
          <w:szCs w:val="24"/>
          <w:lang w:eastAsia="en-US"/>
        </w:rPr>
        <w:t xml:space="preserve"> lehetséges</w:t>
      </w:r>
      <w:r w:rsidRPr="00D0450E">
        <w:rPr>
          <w:b w:val="0"/>
          <w:bCs w:val="0"/>
          <w:sz w:val="24"/>
          <w:szCs w:val="24"/>
          <w:lang w:eastAsia="en-US"/>
        </w:rPr>
        <w:t xml:space="preserve">, </w:t>
      </w:r>
      <w:r>
        <w:rPr>
          <w:b w:val="0"/>
          <w:bCs w:val="0"/>
          <w:sz w:val="24"/>
          <w:szCs w:val="24"/>
          <w:lang w:eastAsia="en-US"/>
        </w:rPr>
        <w:t xml:space="preserve">hogy </w:t>
      </w:r>
      <w:r w:rsidRPr="00D0450E">
        <w:rPr>
          <w:b w:val="0"/>
          <w:bCs w:val="0"/>
          <w:sz w:val="24"/>
          <w:szCs w:val="24"/>
          <w:lang w:eastAsia="en-US"/>
        </w:rPr>
        <w:t xml:space="preserve">az egyes tantárgyak nevei, minimális óraszámaik és be nem olvasztható tartalmaik </w:t>
      </w:r>
      <w:r>
        <w:rPr>
          <w:b w:val="0"/>
          <w:bCs w:val="0"/>
          <w:sz w:val="24"/>
          <w:szCs w:val="24"/>
          <w:lang w:eastAsia="en-US"/>
        </w:rPr>
        <w:t xml:space="preserve">ne </w:t>
      </w:r>
      <w:r w:rsidRPr="00D0450E">
        <w:rPr>
          <w:b w:val="0"/>
          <w:bCs w:val="0"/>
          <w:sz w:val="24"/>
          <w:szCs w:val="24"/>
          <w:lang w:eastAsia="en-US"/>
        </w:rPr>
        <w:t>tűn</w:t>
      </w:r>
      <w:r>
        <w:rPr>
          <w:b w:val="0"/>
          <w:bCs w:val="0"/>
          <w:sz w:val="24"/>
          <w:szCs w:val="24"/>
          <w:lang w:eastAsia="en-US"/>
        </w:rPr>
        <w:t>je</w:t>
      </w:r>
      <w:r w:rsidRPr="00D0450E">
        <w:rPr>
          <w:b w:val="0"/>
          <w:bCs w:val="0"/>
          <w:sz w:val="24"/>
          <w:szCs w:val="24"/>
          <w:lang w:eastAsia="en-US"/>
        </w:rPr>
        <w:t>nek</w:t>
      </w:r>
      <w:r>
        <w:rPr>
          <w:b w:val="0"/>
          <w:bCs w:val="0"/>
          <w:sz w:val="24"/>
          <w:szCs w:val="24"/>
          <w:lang w:eastAsia="en-US"/>
        </w:rPr>
        <w:t xml:space="preserve"> el</w:t>
      </w:r>
      <w:r w:rsidRPr="00D0450E">
        <w:rPr>
          <w:b w:val="0"/>
          <w:bCs w:val="0"/>
          <w:sz w:val="24"/>
          <w:szCs w:val="24"/>
          <w:lang w:eastAsia="en-US"/>
        </w:rPr>
        <w:t xml:space="preserve">. Ugyanakkor </w:t>
      </w:r>
      <w:r>
        <w:rPr>
          <w:b w:val="0"/>
          <w:bCs w:val="0"/>
          <w:sz w:val="24"/>
          <w:szCs w:val="24"/>
          <w:lang w:eastAsia="en-US"/>
        </w:rPr>
        <w:t xml:space="preserve">a kerettantervek </w:t>
      </w:r>
      <w:r w:rsidRPr="00D0450E">
        <w:rPr>
          <w:b w:val="0"/>
          <w:bCs w:val="0"/>
          <w:sz w:val="24"/>
          <w:szCs w:val="24"/>
          <w:lang w:eastAsia="en-US"/>
        </w:rPr>
        <w:t>nem zárj</w:t>
      </w:r>
      <w:r>
        <w:rPr>
          <w:b w:val="0"/>
          <w:bCs w:val="0"/>
          <w:sz w:val="24"/>
          <w:szCs w:val="24"/>
          <w:lang w:eastAsia="en-US"/>
        </w:rPr>
        <w:t>ák</w:t>
      </w:r>
      <w:r w:rsidRPr="00D0450E">
        <w:rPr>
          <w:b w:val="0"/>
          <w:bCs w:val="0"/>
          <w:sz w:val="24"/>
          <w:szCs w:val="24"/>
          <w:lang w:eastAsia="en-US"/>
        </w:rPr>
        <w:t xml:space="preserve"> ki, sőt a </w:t>
      </w:r>
      <w:r>
        <w:rPr>
          <w:b w:val="0"/>
          <w:bCs w:val="0"/>
          <w:sz w:val="24"/>
          <w:szCs w:val="24"/>
          <w:lang w:eastAsia="en-US"/>
        </w:rPr>
        <w:t xml:space="preserve">tantárgyközi </w:t>
      </w:r>
      <w:r w:rsidRPr="00D0450E">
        <w:rPr>
          <w:b w:val="0"/>
          <w:bCs w:val="0"/>
          <w:sz w:val="24"/>
          <w:szCs w:val="24"/>
          <w:lang w:eastAsia="en-US"/>
        </w:rPr>
        <w:t>kapcsolódási pon</w:t>
      </w:r>
      <w:r>
        <w:rPr>
          <w:b w:val="0"/>
          <w:bCs w:val="0"/>
          <w:sz w:val="24"/>
          <w:szCs w:val="24"/>
          <w:lang w:eastAsia="en-US"/>
        </w:rPr>
        <w:t>tok jelölésével támogatják</w:t>
      </w:r>
      <w:r w:rsidRPr="00D0450E">
        <w:rPr>
          <w:b w:val="0"/>
          <w:bCs w:val="0"/>
          <w:sz w:val="24"/>
          <w:szCs w:val="24"/>
          <w:lang w:eastAsia="en-US"/>
        </w:rPr>
        <w:t xml:space="preserve"> is az egyes tantárgyak tanításának összehangolását, s ezáltal elvi-tartalmi integrálását. </w:t>
      </w:r>
      <w:r>
        <w:rPr>
          <w:b w:val="0"/>
          <w:bCs w:val="0"/>
          <w:sz w:val="24"/>
          <w:szCs w:val="24"/>
          <w:lang w:eastAsia="en-US"/>
        </w:rPr>
        <w:t>A kerettantervek n</w:t>
      </w:r>
      <w:r w:rsidRPr="00D0450E">
        <w:rPr>
          <w:b w:val="0"/>
          <w:bCs w:val="0"/>
          <w:sz w:val="24"/>
          <w:szCs w:val="24"/>
          <w:lang w:eastAsia="en-US"/>
        </w:rPr>
        <w:t>em mond</w:t>
      </w:r>
      <w:r>
        <w:rPr>
          <w:b w:val="0"/>
          <w:bCs w:val="0"/>
          <w:sz w:val="24"/>
          <w:szCs w:val="24"/>
          <w:lang w:eastAsia="en-US"/>
        </w:rPr>
        <w:t>anak</w:t>
      </w:r>
      <w:r w:rsidRPr="00D0450E">
        <w:rPr>
          <w:b w:val="0"/>
          <w:bCs w:val="0"/>
          <w:sz w:val="24"/>
          <w:szCs w:val="24"/>
          <w:lang w:eastAsia="en-US"/>
        </w:rPr>
        <w:t xml:space="preserve"> ellen</w:t>
      </w:r>
      <w:r>
        <w:rPr>
          <w:b w:val="0"/>
          <w:bCs w:val="0"/>
          <w:sz w:val="24"/>
          <w:szCs w:val="24"/>
          <w:lang w:eastAsia="en-US"/>
        </w:rPr>
        <w:t>t</w:t>
      </w:r>
      <w:r w:rsidRPr="00D0450E">
        <w:rPr>
          <w:b w:val="0"/>
          <w:bCs w:val="0"/>
          <w:sz w:val="24"/>
          <w:szCs w:val="24"/>
          <w:lang w:eastAsia="en-US"/>
        </w:rPr>
        <w:t xml:space="preserve"> pl. témanapok vagy más projektmódszer alkalmazásának sem, és az epochális tanulásszervezést sem tiltja semmi. Két tanév alatt azonban minden egyes tantárgynak a kerettantervben szereplő minimális óraszámát teljesíteni kell.</w:t>
      </w:r>
      <w:r>
        <w:rPr>
          <w:b w:val="0"/>
          <w:bCs w:val="0"/>
          <w:sz w:val="24"/>
          <w:szCs w:val="24"/>
          <w:lang w:eastAsia="en-US"/>
        </w:rPr>
        <w:t xml:space="preserve"> N</w:t>
      </w:r>
      <w:r w:rsidRPr="00D0450E">
        <w:rPr>
          <w:b w:val="0"/>
          <w:bCs w:val="0"/>
          <w:sz w:val="24"/>
          <w:szCs w:val="24"/>
          <w:lang w:eastAsia="en-US"/>
        </w:rPr>
        <w:t xml:space="preserve">em lehetséges </w:t>
      </w:r>
      <w:r>
        <w:rPr>
          <w:b w:val="0"/>
          <w:bCs w:val="0"/>
          <w:sz w:val="24"/>
          <w:szCs w:val="24"/>
          <w:lang w:eastAsia="en-US"/>
        </w:rPr>
        <w:t xml:space="preserve">ugyanakkor </w:t>
      </w:r>
      <w:r w:rsidRPr="00D0450E">
        <w:rPr>
          <w:b w:val="0"/>
          <w:bCs w:val="0"/>
          <w:sz w:val="24"/>
          <w:szCs w:val="24"/>
          <w:lang w:eastAsia="en-US"/>
        </w:rPr>
        <w:t xml:space="preserve">kisebb óraszámú tárgy (pl. tánc és dráma.) nagyobb óraszámúba (pl.  magyar nyelv és irodalomba) való integrálása és így a kettő összóraszámának csökkentése más tantárgy óraszámának javára, vagy </w:t>
      </w:r>
      <w:r>
        <w:rPr>
          <w:b w:val="0"/>
          <w:bCs w:val="0"/>
          <w:sz w:val="24"/>
          <w:szCs w:val="24"/>
          <w:lang w:eastAsia="en-US"/>
        </w:rPr>
        <w:t>ily módon m</w:t>
      </w:r>
      <w:r w:rsidRPr="00D0450E">
        <w:rPr>
          <w:b w:val="0"/>
          <w:bCs w:val="0"/>
          <w:sz w:val="24"/>
          <w:szCs w:val="24"/>
          <w:lang w:eastAsia="en-US"/>
        </w:rPr>
        <w:t xml:space="preserve">egemelve a szabad órakeretet. </w:t>
      </w:r>
    </w:p>
    <w:p w:rsidR="00F375DC"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 xml:space="preserve">A nyelvi előkészítő évfolyam kerettanterve csupán az idegen nyelv kerettantervét tartalmazza. E speciális képzés kerettantervi bevezetője a </w:t>
      </w:r>
      <w:r>
        <w:rPr>
          <w:b w:val="0"/>
          <w:bCs w:val="0"/>
          <w:sz w:val="24"/>
          <w:szCs w:val="24"/>
          <w:lang w:eastAsia="en-US"/>
        </w:rPr>
        <w:t xml:space="preserve">korábbi </w:t>
      </w:r>
      <w:r w:rsidRPr="00D0450E">
        <w:rPr>
          <w:b w:val="0"/>
          <w:bCs w:val="0"/>
          <w:sz w:val="24"/>
          <w:szCs w:val="24"/>
          <w:lang w:eastAsia="en-US"/>
        </w:rPr>
        <w:t>rendelettervezethez képest kiegészül</w:t>
      </w:r>
      <w:r>
        <w:rPr>
          <w:b w:val="0"/>
          <w:bCs w:val="0"/>
          <w:sz w:val="24"/>
          <w:szCs w:val="24"/>
          <w:lang w:eastAsia="en-US"/>
        </w:rPr>
        <w:t>t</w:t>
      </w:r>
      <w:r w:rsidRPr="00D0450E">
        <w:rPr>
          <w:b w:val="0"/>
          <w:bCs w:val="0"/>
          <w:sz w:val="24"/>
          <w:szCs w:val="24"/>
          <w:lang w:eastAsia="en-US"/>
        </w:rPr>
        <w:t xml:space="preserve"> a tanítandó egyéb tantárgyakra vonatkozó előírásokkal. Ezek a következők: </w:t>
      </w:r>
      <w:r w:rsidRPr="00D0450E">
        <w:rPr>
          <w:b w:val="0"/>
          <w:bCs w:val="0"/>
          <w:i/>
          <w:iCs/>
          <w:sz w:val="24"/>
          <w:szCs w:val="24"/>
          <w:lang w:eastAsia="en-US"/>
        </w:rPr>
        <w:t xml:space="preserve">„A nyelvi előkészítő évfolyamon a rendelkezésre álló heti órakeret 60%-át a választott idegen nyelv oktatására kell fordítani. A heti öt testnevelés biztosítása a Köznevelési törvényben foglaltaknak megfelelően a nyelvi előkészítő esetén is kötelező, a fennmaradó órakeret 50%-át pedig fele-fele arányban informatikai ismeretek oktatására valamint képességfejlesztésre kell fordítani.” </w:t>
      </w:r>
      <w:r w:rsidRPr="00D0450E">
        <w:rPr>
          <w:b w:val="0"/>
          <w:bCs w:val="0"/>
          <w:sz w:val="24"/>
          <w:szCs w:val="24"/>
          <w:lang w:eastAsia="en-US"/>
        </w:rPr>
        <w:t>Az ennek megfelelő óraterv a következő:</w:t>
      </w: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
        <w:gridCol w:w="1474"/>
        <w:gridCol w:w="1474"/>
        <w:gridCol w:w="1976"/>
        <w:gridCol w:w="1474"/>
        <w:gridCol w:w="1474"/>
      </w:tblGrid>
      <w:tr w:rsidR="00F375DC" w:rsidRPr="00670E5F">
        <w:trPr>
          <w:jc w:val="center"/>
        </w:trPr>
        <w:tc>
          <w:tcPr>
            <w:tcW w:w="1474"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idegen nyelv</w:t>
            </w:r>
          </w:p>
        </w:tc>
        <w:tc>
          <w:tcPr>
            <w:tcW w:w="1474"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testnevelés</w:t>
            </w:r>
          </w:p>
        </w:tc>
        <w:tc>
          <w:tcPr>
            <w:tcW w:w="1474"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informatika</w:t>
            </w:r>
          </w:p>
        </w:tc>
        <w:tc>
          <w:tcPr>
            <w:tcW w:w="1976"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képességfejlesztés</w:t>
            </w:r>
          </w:p>
        </w:tc>
        <w:tc>
          <w:tcPr>
            <w:tcW w:w="1474"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szabad órakeret</w:t>
            </w:r>
          </w:p>
        </w:tc>
        <w:tc>
          <w:tcPr>
            <w:tcW w:w="1474" w:type="dxa"/>
          </w:tcPr>
          <w:p w:rsidR="00F375DC" w:rsidRPr="00670E5F" w:rsidRDefault="00F375DC" w:rsidP="00670E5F">
            <w:pPr>
              <w:spacing w:before="240" w:after="0" w:line="240" w:lineRule="auto"/>
              <w:jc w:val="both"/>
              <w:rPr>
                <w:rFonts w:ascii="Times New Roman" w:hAnsi="Times New Roman" w:cs="Times New Roman"/>
                <w:sz w:val="24"/>
                <w:szCs w:val="24"/>
              </w:rPr>
            </w:pPr>
            <w:r w:rsidRPr="00670E5F">
              <w:rPr>
                <w:rFonts w:ascii="Times New Roman" w:hAnsi="Times New Roman" w:cs="Times New Roman"/>
                <w:sz w:val="24"/>
                <w:szCs w:val="24"/>
              </w:rPr>
              <w:t>A tanuló heti óraszáma</w:t>
            </w:r>
          </w:p>
        </w:tc>
      </w:tr>
      <w:tr w:rsidR="00F375DC" w:rsidRPr="00670E5F">
        <w:trPr>
          <w:jc w:val="center"/>
        </w:trPr>
        <w:tc>
          <w:tcPr>
            <w:tcW w:w="1474"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18 óra</w:t>
            </w:r>
          </w:p>
        </w:tc>
        <w:tc>
          <w:tcPr>
            <w:tcW w:w="1474"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 xml:space="preserve"> 5 óra</w:t>
            </w:r>
          </w:p>
        </w:tc>
        <w:tc>
          <w:tcPr>
            <w:tcW w:w="1474"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2 óra</w:t>
            </w:r>
          </w:p>
        </w:tc>
        <w:tc>
          <w:tcPr>
            <w:tcW w:w="1976"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2 óra</w:t>
            </w:r>
          </w:p>
        </w:tc>
        <w:tc>
          <w:tcPr>
            <w:tcW w:w="1474"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3 óra</w:t>
            </w:r>
          </w:p>
        </w:tc>
        <w:tc>
          <w:tcPr>
            <w:tcW w:w="1474" w:type="dxa"/>
          </w:tcPr>
          <w:p w:rsidR="00F375DC" w:rsidRPr="00670E5F" w:rsidRDefault="00F375DC" w:rsidP="00670E5F">
            <w:pPr>
              <w:spacing w:before="240" w:after="0" w:line="240" w:lineRule="auto"/>
              <w:rPr>
                <w:rFonts w:ascii="Times New Roman" w:hAnsi="Times New Roman" w:cs="Times New Roman"/>
                <w:sz w:val="24"/>
                <w:szCs w:val="24"/>
              </w:rPr>
            </w:pPr>
            <w:r w:rsidRPr="00670E5F">
              <w:rPr>
                <w:rFonts w:ascii="Times New Roman" w:hAnsi="Times New Roman" w:cs="Times New Roman"/>
                <w:sz w:val="24"/>
                <w:szCs w:val="24"/>
              </w:rPr>
              <w:t>30 óra</w:t>
            </w:r>
          </w:p>
        </w:tc>
      </w:tr>
    </w:tbl>
    <w:p w:rsidR="00F375DC" w:rsidRDefault="00F375DC" w:rsidP="004242E1">
      <w:pPr>
        <w:pStyle w:val="Heading2"/>
        <w:shd w:val="clear" w:color="auto" w:fill="FFFFFF"/>
        <w:spacing w:before="240" w:beforeAutospacing="0" w:after="60" w:afterAutospacing="0" w:line="276" w:lineRule="auto"/>
        <w:rPr>
          <w:b w:val="0"/>
          <w:bCs w:val="0"/>
          <w:sz w:val="24"/>
          <w:szCs w:val="24"/>
          <w:lang w:eastAsia="en-US"/>
        </w:rPr>
      </w:pPr>
    </w:p>
    <w:p w:rsidR="00F375DC" w:rsidRDefault="00F375DC" w:rsidP="00D57331">
      <w:pPr>
        <w:pStyle w:val="Heading2"/>
        <w:shd w:val="clear" w:color="auto" w:fill="FFFFFF"/>
        <w:spacing w:before="240" w:beforeAutospacing="0" w:after="60" w:afterAutospacing="0" w:line="276" w:lineRule="auto"/>
        <w:jc w:val="both"/>
        <w:rPr>
          <w:b w:val="0"/>
          <w:bCs w:val="0"/>
          <w:sz w:val="24"/>
          <w:szCs w:val="24"/>
          <w:lang w:eastAsia="en-US"/>
        </w:rPr>
      </w:pPr>
      <w:r w:rsidRPr="00D0450E">
        <w:rPr>
          <w:b w:val="0"/>
          <w:bCs w:val="0"/>
          <w:sz w:val="24"/>
          <w:szCs w:val="24"/>
          <w:lang w:eastAsia="en-US"/>
        </w:rPr>
        <w:t>A</w:t>
      </w:r>
      <w:r>
        <w:rPr>
          <w:b w:val="0"/>
          <w:bCs w:val="0"/>
          <w:sz w:val="24"/>
          <w:szCs w:val="24"/>
          <w:lang w:eastAsia="en-US"/>
        </w:rPr>
        <w:t xml:space="preserve"> képességfejlesztés tartalmára </w:t>
      </w:r>
      <w:r w:rsidRPr="00D0450E">
        <w:rPr>
          <w:b w:val="0"/>
          <w:bCs w:val="0"/>
          <w:sz w:val="24"/>
          <w:szCs w:val="24"/>
          <w:lang w:eastAsia="en-US"/>
        </w:rPr>
        <w:t>nézve a gimnáziumok</w:t>
      </w:r>
      <w:r>
        <w:rPr>
          <w:b w:val="0"/>
          <w:bCs w:val="0"/>
          <w:sz w:val="24"/>
          <w:szCs w:val="24"/>
          <w:lang w:eastAsia="en-US"/>
        </w:rPr>
        <w:t xml:space="preserve"> induló</w:t>
      </w:r>
      <w:r w:rsidRPr="00D0450E">
        <w:rPr>
          <w:b w:val="0"/>
          <w:bCs w:val="0"/>
          <w:sz w:val="24"/>
          <w:szCs w:val="24"/>
          <w:lang w:eastAsia="en-US"/>
        </w:rPr>
        <w:t xml:space="preserve"> évfolyam</w:t>
      </w:r>
      <w:r>
        <w:rPr>
          <w:b w:val="0"/>
          <w:bCs w:val="0"/>
          <w:sz w:val="24"/>
          <w:szCs w:val="24"/>
          <w:lang w:eastAsia="en-US"/>
        </w:rPr>
        <w:t>á</w:t>
      </w:r>
      <w:r w:rsidRPr="00D0450E">
        <w:rPr>
          <w:b w:val="0"/>
          <w:bCs w:val="0"/>
          <w:sz w:val="24"/>
          <w:szCs w:val="24"/>
          <w:lang w:eastAsia="en-US"/>
        </w:rPr>
        <w:t xml:space="preserve">ra kiadott tantárgyi kerettantervek </w:t>
      </w:r>
      <w:r>
        <w:rPr>
          <w:b w:val="0"/>
          <w:bCs w:val="0"/>
          <w:sz w:val="24"/>
          <w:szCs w:val="24"/>
          <w:lang w:eastAsia="en-US"/>
        </w:rPr>
        <w:t xml:space="preserve">megfelelő </w:t>
      </w:r>
      <w:r w:rsidRPr="00D0450E">
        <w:rPr>
          <w:b w:val="0"/>
          <w:bCs w:val="0"/>
          <w:sz w:val="24"/>
          <w:szCs w:val="24"/>
          <w:lang w:eastAsia="en-US"/>
        </w:rPr>
        <w:t>tematikai</w:t>
      </w:r>
      <w:r>
        <w:rPr>
          <w:b w:val="0"/>
          <w:bCs w:val="0"/>
          <w:sz w:val="24"/>
          <w:szCs w:val="24"/>
          <w:lang w:eastAsia="en-US"/>
        </w:rPr>
        <w:t>/fejlesztési</w:t>
      </w:r>
      <w:r w:rsidRPr="00D0450E">
        <w:rPr>
          <w:b w:val="0"/>
          <w:bCs w:val="0"/>
          <w:sz w:val="24"/>
          <w:szCs w:val="24"/>
          <w:lang w:eastAsia="en-US"/>
        </w:rPr>
        <w:t xml:space="preserve"> egységeit céljait javasolt alkalmazni (pl. magyar nyelv és irodalom esetében: Szövegértés, szövegalkotás). </w:t>
      </w:r>
    </w:p>
    <w:p w:rsidR="00F375DC" w:rsidRDefault="00F375DC" w:rsidP="004242E1">
      <w:pPr>
        <w:rPr>
          <w:rFonts w:ascii="Times New Roman" w:hAnsi="Times New Roman" w:cs="Times New Roman"/>
          <w:sz w:val="24"/>
          <w:szCs w:val="24"/>
        </w:rPr>
      </w:pPr>
    </w:p>
    <w:p w:rsidR="00F375DC" w:rsidRPr="004F1508" w:rsidRDefault="00F375DC" w:rsidP="004242E1">
      <w:pPr>
        <w:pStyle w:val="ListParagraph"/>
        <w:numPr>
          <w:ilvl w:val="0"/>
          <w:numId w:val="13"/>
        </w:numPr>
        <w:spacing w:before="240"/>
        <w:jc w:val="center"/>
        <w:rPr>
          <w:rFonts w:ascii="Times New Roman" w:hAnsi="Times New Roman" w:cs="Times New Roman"/>
          <w:sz w:val="24"/>
          <w:szCs w:val="24"/>
        </w:rPr>
      </w:pPr>
      <w:r w:rsidRPr="004F1508">
        <w:rPr>
          <w:rFonts w:ascii="Times New Roman" w:hAnsi="Times New Roman" w:cs="Times New Roman"/>
          <w:sz w:val="24"/>
          <w:szCs w:val="24"/>
        </w:rPr>
        <w:t>A tantárgy</w:t>
      </w:r>
      <w:r>
        <w:rPr>
          <w:rFonts w:ascii="Times New Roman" w:hAnsi="Times New Roman" w:cs="Times New Roman"/>
          <w:sz w:val="24"/>
          <w:szCs w:val="24"/>
        </w:rPr>
        <w:t xml:space="preserve">i kerettantervek </w:t>
      </w:r>
      <w:r w:rsidRPr="004F1508">
        <w:rPr>
          <w:rFonts w:ascii="Times New Roman" w:hAnsi="Times New Roman" w:cs="Times New Roman"/>
          <w:sz w:val="24"/>
          <w:szCs w:val="24"/>
        </w:rPr>
        <w:t xml:space="preserve">helyi </w:t>
      </w:r>
      <w:r>
        <w:rPr>
          <w:rFonts w:ascii="Times New Roman" w:hAnsi="Times New Roman" w:cs="Times New Roman"/>
          <w:sz w:val="24"/>
          <w:szCs w:val="24"/>
        </w:rPr>
        <w:t xml:space="preserve">adaptálása </w:t>
      </w:r>
    </w:p>
    <w:p w:rsidR="00F375DC" w:rsidRPr="00D0450E" w:rsidRDefault="00F375DC" w:rsidP="00D57331">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Az egyes tantárgyi kerettantervek tartalmazzák az adott tárgy tanításának céljait, szerepét a fejlesztési területeken és a kulcskompetenciákat érintően. Ezt követően két éves ciklusokra vonatkozóan táblázatos formában</w:t>
      </w:r>
      <w:r>
        <w:rPr>
          <w:b w:val="0"/>
          <w:bCs w:val="0"/>
          <w:sz w:val="24"/>
          <w:szCs w:val="24"/>
          <w:lang w:eastAsia="en-US"/>
        </w:rPr>
        <w:t xml:space="preserve"> fel vannak sorolva a tematikai</w:t>
      </w:r>
      <w:r w:rsidRPr="00D0450E">
        <w:rPr>
          <w:b w:val="0"/>
          <w:bCs w:val="0"/>
          <w:sz w:val="24"/>
          <w:szCs w:val="24"/>
          <w:lang w:eastAsia="en-US"/>
        </w:rPr>
        <w:t>/fejlesztési egységek a rendelkezésre álló (minimális) órakerettel. Az egyes tantárgyi kerettantervek a tantárgy rendelkezésére álló órakeretének</w:t>
      </w:r>
      <w:r>
        <w:rPr>
          <w:b w:val="0"/>
          <w:bCs w:val="0"/>
          <w:sz w:val="24"/>
          <w:szCs w:val="24"/>
          <w:lang w:eastAsia="en-US"/>
        </w:rPr>
        <w:t>, tehát a minimális heti óraszám 36-tal (a hetek számával) való szorzatának csak 90%-át fedik le.</w:t>
      </w:r>
      <w:r w:rsidRPr="00D0450E">
        <w:rPr>
          <w:b w:val="0"/>
          <w:bCs w:val="0"/>
          <w:sz w:val="24"/>
          <w:szCs w:val="24"/>
          <w:lang w:eastAsia="en-US"/>
        </w:rPr>
        <w:t xml:space="preserve"> Minden egységnél szerepel a feltételezett előzetes tudás. Meghatározásra kerülnek az egyes tematikai egységek nevelési – fejlesztési céljai, az elvárt ismeretek/fejlesztési követelmények, a más tantárgyakhoz való kapcsolódási pontok, az elsajátítandó kulcsfogalmak/ fogalmak. A két évfolyamos ciklus végén szerepelnek a fejlesztés várt eredményei.</w:t>
      </w: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Pr="00D0450E" w:rsidRDefault="00F375DC" w:rsidP="004242E1">
      <w:pPr>
        <w:pStyle w:val="Heading2"/>
        <w:shd w:val="clear" w:color="auto" w:fill="FFFFFF"/>
        <w:spacing w:before="0" w:beforeAutospacing="0" w:after="60" w:afterAutospacing="0" w:line="276" w:lineRule="auto"/>
        <w:rPr>
          <w:b w:val="0"/>
          <w:bCs w:val="0"/>
          <w:sz w:val="24"/>
          <w:szCs w:val="24"/>
          <w:lang w:eastAsia="en-US"/>
        </w:rPr>
      </w:pPr>
      <w:r w:rsidRPr="00D0450E">
        <w:rPr>
          <w:b w:val="0"/>
          <w:bCs w:val="0"/>
          <w:sz w:val="24"/>
          <w:szCs w:val="24"/>
          <w:lang w:eastAsia="en-US"/>
        </w:rPr>
        <w:t>2.1.</w:t>
      </w: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Pr="00D0450E" w:rsidRDefault="00F375DC" w:rsidP="005A5599">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Az iskola feladata (és lehetősége) a tantárgyak éves óraszámának 90%-t lefedő tematikai egységek óraszámát és tartalmát kiegészíteni 100%-ra. (Ha az adott tantárgy óraszámát a szabad órakeret terhére még tovább növeltük, akkor az annak megfelelő 100%-ra.) Ennek többféle módja lehetséges:</w:t>
      </w:r>
    </w:p>
    <w:p w:rsidR="00F375DC" w:rsidRPr="00D0450E" w:rsidRDefault="00F375DC" w:rsidP="005A5599">
      <w:pPr>
        <w:pStyle w:val="ListParagraph"/>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Az iskola kiegészítheti az egyes tematikai egységeket helyi jelentőségű ismeretekkel, vagy olyan fejlesztési tartalmakkal, amelyeket korábbi gyakorlata alapján vagy egyéb okból fontosnak ítél. Ilyen jellegű tartalmak akár önálló tematikai egységet is képezhetnek, helyi döntésben meghatározott saját órakerettel.</w:t>
      </w:r>
    </w:p>
    <w:p w:rsidR="00F375DC" w:rsidRPr="00D0450E" w:rsidRDefault="00F375DC" w:rsidP="005A5599">
      <w:pPr>
        <w:pStyle w:val="ListParagraph"/>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Az iskola határozhat úgy, hogy a helyi tantervben nem ír elő további tananyagot, hanem az egyes tematikai egységek között osztja el a rendelkezésre álló időkeretet gyakorlásra, elmélyítésre, az alkalmazható tudás megszerzése vagy a képességek fejlesztése céljából.</w:t>
      </w:r>
    </w:p>
    <w:p w:rsidR="00F375DC" w:rsidRPr="00D0450E" w:rsidRDefault="00F375DC" w:rsidP="005A5599">
      <w:pPr>
        <w:pStyle w:val="ListParagraph"/>
        <w:numPr>
          <w:ilvl w:val="0"/>
          <w:numId w:val="9"/>
        </w:numPr>
        <w:spacing w:after="60"/>
        <w:ind w:left="567" w:hanging="283"/>
        <w:jc w:val="both"/>
        <w:rPr>
          <w:rFonts w:ascii="Times New Roman" w:hAnsi="Times New Roman" w:cs="Times New Roman"/>
          <w:sz w:val="24"/>
          <w:szCs w:val="24"/>
        </w:rPr>
      </w:pPr>
      <w:r w:rsidRPr="006566A1">
        <w:rPr>
          <w:rFonts w:ascii="Times New Roman" w:hAnsi="Times New Roman" w:cs="Times New Roman"/>
          <w:sz w:val="24"/>
          <w:szCs w:val="24"/>
        </w:rPr>
        <w:t>Az iskola a helyi tanterve elkészítése során a tantárgyi kerettantervek tematikai</w:t>
      </w:r>
      <w:r>
        <w:rPr>
          <w:rFonts w:ascii="Times New Roman" w:hAnsi="Times New Roman" w:cs="Times New Roman"/>
          <w:sz w:val="24"/>
          <w:szCs w:val="24"/>
        </w:rPr>
        <w:t>/fejlesztési</w:t>
      </w:r>
      <w:r w:rsidRPr="006566A1">
        <w:rPr>
          <w:rFonts w:ascii="Times New Roman" w:hAnsi="Times New Roman" w:cs="Times New Roman"/>
          <w:sz w:val="24"/>
          <w:szCs w:val="24"/>
        </w:rPr>
        <w:t xml:space="preserve"> egységeiben meghatározott óraszámokat legfeljebb 10 %-kal lehet csökkentheti.</w:t>
      </w:r>
      <w:r>
        <w:rPr>
          <w:rFonts w:ascii="Times New Roman" w:hAnsi="Times New Roman" w:cs="Times New Roman"/>
          <w:sz w:val="24"/>
          <w:szCs w:val="24"/>
        </w:rPr>
        <w:t xml:space="preserve"> Ennek révén a tantárgy helyi tantervében az eredeti 10 %-nál nagyobb órakeretben nyílik lehetőség a helyi sajátosságokat érvényre juttatni az előző megoldások szerint </w:t>
      </w:r>
    </w:p>
    <w:p w:rsidR="00F375DC" w:rsidRDefault="00F375DC" w:rsidP="005A5599">
      <w:pPr>
        <w:pStyle w:val="ListParagraph"/>
        <w:numPr>
          <w:ilvl w:val="0"/>
          <w:numId w:val="9"/>
        </w:numPr>
        <w:spacing w:after="60"/>
        <w:ind w:left="567" w:hanging="283"/>
        <w:jc w:val="both"/>
        <w:rPr>
          <w:rFonts w:ascii="Times New Roman" w:hAnsi="Times New Roman" w:cs="Times New Roman"/>
          <w:sz w:val="24"/>
          <w:szCs w:val="24"/>
        </w:rPr>
      </w:pPr>
      <w:r w:rsidRPr="00D0450E">
        <w:rPr>
          <w:rFonts w:ascii="Times New Roman" w:hAnsi="Times New Roman" w:cs="Times New Roman"/>
          <w:sz w:val="24"/>
          <w:szCs w:val="24"/>
        </w:rPr>
        <w:t>A tantárgyi kerettantervek igen gyakran jelölnek választhatóságot az ismeretek, fejlesztési követelmények egyes elemei között (pl. választható művek felsorolása az irodalomban). Ezekről a helyi tantervben lehet döntést hozni, illetve úgy is lehet rendelkezni, hogy az ilyen szintű döntést az iskola a szaktanár kompetenciájába sorolja</w:t>
      </w:r>
      <w:r>
        <w:rPr>
          <w:rFonts w:ascii="Times New Roman" w:hAnsi="Times New Roman" w:cs="Times New Roman"/>
          <w:sz w:val="24"/>
          <w:szCs w:val="24"/>
        </w:rPr>
        <w:t>, és ezt a helyi tantervben közli</w:t>
      </w:r>
      <w:r w:rsidRPr="00D0450E">
        <w:rPr>
          <w:rFonts w:ascii="Times New Roman" w:hAnsi="Times New Roman" w:cs="Times New Roman"/>
          <w:sz w:val="24"/>
          <w:szCs w:val="24"/>
        </w:rPr>
        <w:t>.</w:t>
      </w: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Pr="00D0450E" w:rsidRDefault="00F375DC" w:rsidP="004242E1">
      <w:pPr>
        <w:pStyle w:val="Heading2"/>
        <w:shd w:val="clear" w:color="auto" w:fill="FFFFFF"/>
        <w:spacing w:before="0" w:beforeAutospacing="0" w:after="60" w:afterAutospacing="0" w:line="276" w:lineRule="auto"/>
        <w:rPr>
          <w:b w:val="0"/>
          <w:bCs w:val="0"/>
          <w:sz w:val="24"/>
          <w:szCs w:val="24"/>
          <w:lang w:eastAsia="en-US"/>
        </w:rPr>
      </w:pPr>
      <w:r w:rsidRPr="00D0450E">
        <w:rPr>
          <w:b w:val="0"/>
          <w:bCs w:val="0"/>
          <w:sz w:val="24"/>
          <w:szCs w:val="24"/>
          <w:lang w:eastAsia="en-US"/>
        </w:rPr>
        <w:t>2.2.</w:t>
      </w: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Pr="00D0450E" w:rsidRDefault="00F375DC" w:rsidP="005A5599">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Az iskola feladata a kerettanterv két évfolyamos ciklusainak tanévekre való bontása, a tematikai</w:t>
      </w:r>
      <w:r>
        <w:rPr>
          <w:b w:val="0"/>
          <w:bCs w:val="0"/>
          <w:sz w:val="24"/>
          <w:szCs w:val="24"/>
          <w:lang w:eastAsia="en-US"/>
        </w:rPr>
        <w:t>/fejlesztési</w:t>
      </w:r>
      <w:r w:rsidRPr="00D0450E">
        <w:rPr>
          <w:b w:val="0"/>
          <w:bCs w:val="0"/>
          <w:sz w:val="24"/>
          <w:szCs w:val="24"/>
          <w:lang w:eastAsia="en-US"/>
        </w:rPr>
        <w:t xml:space="preserve"> egységek évenkénti óraszámának meg</w:t>
      </w:r>
      <w:r>
        <w:rPr>
          <w:b w:val="0"/>
          <w:bCs w:val="0"/>
          <w:sz w:val="24"/>
          <w:szCs w:val="24"/>
          <w:lang w:eastAsia="en-US"/>
        </w:rPr>
        <w:t>határozása</w:t>
      </w:r>
      <w:r w:rsidRPr="00D0450E">
        <w:rPr>
          <w:b w:val="0"/>
          <w:bCs w:val="0"/>
          <w:sz w:val="24"/>
          <w:szCs w:val="24"/>
          <w:lang w:eastAsia="en-US"/>
        </w:rPr>
        <w:t>. A két tanévre előírt ismeretek és fejlesztési követelmények szétválasztása megtörténhet a tematikai egységek mentén is, de bizonyos esetekben a tematikai</w:t>
      </w:r>
      <w:r>
        <w:rPr>
          <w:b w:val="0"/>
          <w:bCs w:val="0"/>
          <w:sz w:val="24"/>
          <w:szCs w:val="24"/>
          <w:lang w:eastAsia="en-US"/>
        </w:rPr>
        <w:t>/fejlesztési</w:t>
      </w:r>
      <w:r w:rsidRPr="00D0450E">
        <w:rPr>
          <w:b w:val="0"/>
          <w:bCs w:val="0"/>
          <w:sz w:val="24"/>
          <w:szCs w:val="24"/>
          <w:lang w:eastAsia="en-US"/>
        </w:rPr>
        <w:t xml:space="preserve"> egységeket meg kell bontatni, mivel azokkal mindkét évben foglalkozni kell. A tantárgyi kerettanterv kétéves ciklusának minden tematikai</w:t>
      </w:r>
      <w:r>
        <w:rPr>
          <w:b w:val="0"/>
          <w:bCs w:val="0"/>
          <w:sz w:val="24"/>
          <w:szCs w:val="24"/>
          <w:lang w:eastAsia="en-US"/>
        </w:rPr>
        <w:t>/fejlesztési</w:t>
      </w:r>
      <w:r w:rsidRPr="00D0450E">
        <w:rPr>
          <w:b w:val="0"/>
          <w:bCs w:val="0"/>
          <w:sz w:val="24"/>
          <w:szCs w:val="24"/>
          <w:lang w:eastAsia="en-US"/>
        </w:rPr>
        <w:t xml:space="preserve"> egységét területét be kell építeni a helyi tantervbe</w:t>
      </w:r>
      <w:r>
        <w:rPr>
          <w:b w:val="0"/>
          <w:bCs w:val="0"/>
          <w:sz w:val="24"/>
          <w:szCs w:val="24"/>
          <w:lang w:eastAsia="en-US"/>
        </w:rPr>
        <w:t>.</w:t>
      </w:r>
      <w:r w:rsidRPr="00D0450E">
        <w:rPr>
          <w:b w:val="0"/>
          <w:bCs w:val="0"/>
          <w:sz w:val="24"/>
          <w:szCs w:val="24"/>
          <w:lang w:eastAsia="en-US"/>
        </w:rPr>
        <w:t xml:space="preserve"> </w:t>
      </w:r>
      <w:r>
        <w:rPr>
          <w:b w:val="0"/>
          <w:bCs w:val="0"/>
          <w:sz w:val="24"/>
          <w:szCs w:val="24"/>
          <w:lang w:eastAsia="en-US"/>
        </w:rPr>
        <w:t>Ü</w:t>
      </w:r>
      <w:r w:rsidRPr="00D0450E">
        <w:rPr>
          <w:b w:val="0"/>
          <w:bCs w:val="0"/>
          <w:sz w:val="24"/>
          <w:szCs w:val="24"/>
          <w:lang w:eastAsia="en-US"/>
        </w:rPr>
        <w:t>gyelni kell az oktatás lineáris logikájára, a fejlesztési fázisok egymásutánjára, az egymásra épülő ismeretelemekre.</w:t>
      </w:r>
      <w:r>
        <w:rPr>
          <w:b w:val="0"/>
          <w:bCs w:val="0"/>
          <w:sz w:val="24"/>
          <w:szCs w:val="24"/>
          <w:lang w:eastAsia="en-US"/>
        </w:rPr>
        <w:t xml:space="preserve"> </w:t>
      </w:r>
      <w:r w:rsidRPr="00D0450E">
        <w:rPr>
          <w:b w:val="0"/>
          <w:bCs w:val="0"/>
          <w:sz w:val="24"/>
          <w:szCs w:val="24"/>
          <w:lang w:eastAsia="en-US"/>
        </w:rPr>
        <w:t>A tanévekre bontás során a megadott óraszámot annak figyelembevételével szükséges meghatározni, hogy a fejlesztés várt eredményei a két évfolyamos ciklus végére teljesüljenek.</w:t>
      </w:r>
    </w:p>
    <w:p w:rsidR="00F375DC" w:rsidRPr="006566A1" w:rsidRDefault="00F375DC" w:rsidP="005A5599">
      <w:pPr>
        <w:pStyle w:val="Heading2"/>
        <w:shd w:val="clear" w:color="auto" w:fill="FFFFFF"/>
        <w:spacing w:before="0" w:beforeAutospacing="0" w:after="60" w:afterAutospacing="0" w:line="276" w:lineRule="auto"/>
        <w:jc w:val="both"/>
        <w:rPr>
          <w:b w:val="0"/>
          <w:bCs w:val="0"/>
          <w:sz w:val="24"/>
          <w:szCs w:val="24"/>
        </w:rPr>
      </w:pPr>
      <w:r w:rsidRPr="006566A1">
        <w:rPr>
          <w:b w:val="0"/>
          <w:bCs w:val="0"/>
          <w:sz w:val="24"/>
          <w:szCs w:val="24"/>
        </w:rPr>
        <w:t xml:space="preserve">Az </w:t>
      </w:r>
      <w:r w:rsidRPr="006566A1">
        <w:rPr>
          <w:b w:val="0"/>
          <w:bCs w:val="0"/>
          <w:sz w:val="24"/>
          <w:szCs w:val="24"/>
          <w:lang w:eastAsia="en-US"/>
        </w:rPr>
        <w:t>iskola</w:t>
      </w:r>
      <w:r w:rsidRPr="006566A1">
        <w:rPr>
          <w:b w:val="0"/>
          <w:bCs w:val="0"/>
          <w:sz w:val="24"/>
          <w:szCs w:val="24"/>
        </w:rPr>
        <w:t xml:space="preserve"> a kerettantervben a tantárgyak két évfolyamos szakaszolása szerint meghatározott követelményeit és fejlesztési feladatokat a helyi tantervében a különböző kétéves szakaszok között nem csoportosíthatja át. </w:t>
      </w:r>
      <w:r>
        <w:rPr>
          <w:b w:val="0"/>
          <w:bCs w:val="0"/>
          <w:sz w:val="24"/>
          <w:szCs w:val="24"/>
        </w:rPr>
        <w:t xml:space="preserve">Ez a rendelkezés teszi lehetetlenné a három vagy ötéves tantárgyak évfolyamokat áthágó „le- vagy feltolását”. Pl. 0-2//2-2-es elrendezésű tantárgy tanításának átstrukturálása 2-2//2-0 elrendezésre azért nem lehetséges, mert ehhez tananyagtartalmat kellene áthozni a ciklusok határán. Ezért egy ilyen tantárgy tanításának megkezdése a javasoltnál korábban nem teszi lehetővé a korábbi befejezését.  </w:t>
      </w:r>
    </w:p>
    <w:p w:rsidR="00F375DC" w:rsidRDefault="00F375DC" w:rsidP="005A5599">
      <w:pPr>
        <w:pStyle w:val="Heading2"/>
        <w:shd w:val="clear" w:color="auto" w:fill="FFFFFF"/>
        <w:spacing w:before="0" w:beforeAutospacing="0" w:after="60" w:afterAutospacing="0" w:line="276" w:lineRule="auto"/>
        <w:jc w:val="both"/>
        <w:rPr>
          <w:b w:val="0"/>
          <w:bCs w:val="0"/>
          <w:sz w:val="24"/>
          <w:szCs w:val="24"/>
          <w:lang w:eastAsia="en-US"/>
        </w:rPr>
      </w:pPr>
      <w:r w:rsidRPr="00D0450E">
        <w:rPr>
          <w:b w:val="0"/>
          <w:bCs w:val="0"/>
          <w:sz w:val="24"/>
          <w:szCs w:val="24"/>
          <w:lang w:eastAsia="en-US"/>
        </w:rPr>
        <w:t xml:space="preserve">Az évfolyamokra bontás feladata külön döntést igényel </w:t>
      </w:r>
      <w:r>
        <w:rPr>
          <w:b w:val="0"/>
          <w:bCs w:val="0"/>
          <w:sz w:val="24"/>
          <w:szCs w:val="24"/>
          <w:lang w:eastAsia="en-US"/>
        </w:rPr>
        <w:t>egyes olyan</w:t>
      </w:r>
      <w:r w:rsidRPr="00D0450E">
        <w:rPr>
          <w:b w:val="0"/>
          <w:bCs w:val="0"/>
          <w:sz w:val="24"/>
          <w:szCs w:val="24"/>
          <w:lang w:eastAsia="en-US"/>
        </w:rPr>
        <w:t xml:space="preserve"> tantárgyaknál, amelyeknek tanítását az óraterv egyetlen évfolyamon írja elő</w:t>
      </w:r>
      <w:r>
        <w:rPr>
          <w:b w:val="0"/>
          <w:bCs w:val="0"/>
          <w:sz w:val="24"/>
          <w:szCs w:val="24"/>
          <w:lang w:eastAsia="en-US"/>
        </w:rPr>
        <w:t xml:space="preserve">, de a </w:t>
      </w:r>
      <w:r w:rsidRPr="00D0450E">
        <w:rPr>
          <w:b w:val="0"/>
          <w:bCs w:val="0"/>
          <w:sz w:val="24"/>
          <w:szCs w:val="24"/>
          <w:lang w:eastAsia="en-US"/>
        </w:rPr>
        <w:t>tan</w:t>
      </w:r>
      <w:r>
        <w:rPr>
          <w:b w:val="0"/>
          <w:bCs w:val="0"/>
          <w:sz w:val="24"/>
          <w:szCs w:val="24"/>
          <w:lang w:eastAsia="en-US"/>
        </w:rPr>
        <w:t xml:space="preserve">tervi szövegben </w:t>
      </w:r>
      <w:r w:rsidRPr="00D0450E">
        <w:rPr>
          <w:b w:val="0"/>
          <w:bCs w:val="0"/>
          <w:sz w:val="24"/>
          <w:szCs w:val="24"/>
          <w:lang w:eastAsia="en-US"/>
        </w:rPr>
        <w:t>két évfolyamra történ</w:t>
      </w:r>
      <w:r>
        <w:rPr>
          <w:b w:val="0"/>
          <w:bCs w:val="0"/>
          <w:sz w:val="24"/>
          <w:szCs w:val="24"/>
          <w:lang w:eastAsia="en-US"/>
        </w:rPr>
        <w:t xml:space="preserve">ik utalás. Ez </w:t>
      </w:r>
      <w:r w:rsidRPr="00D0450E">
        <w:rPr>
          <w:b w:val="0"/>
          <w:bCs w:val="0"/>
          <w:sz w:val="24"/>
          <w:szCs w:val="24"/>
          <w:lang w:eastAsia="en-US"/>
        </w:rPr>
        <w:t xml:space="preserve">nem azt jelenti, hogy azt valóban két tanéven át tanítani kellene, </w:t>
      </w:r>
      <w:r>
        <w:rPr>
          <w:b w:val="0"/>
          <w:bCs w:val="0"/>
          <w:sz w:val="24"/>
          <w:szCs w:val="24"/>
          <w:lang w:eastAsia="en-US"/>
        </w:rPr>
        <w:t>hanem</w:t>
      </w:r>
      <w:r w:rsidRPr="00D0450E">
        <w:rPr>
          <w:b w:val="0"/>
          <w:bCs w:val="0"/>
          <w:sz w:val="24"/>
          <w:szCs w:val="24"/>
          <w:lang w:eastAsia="en-US"/>
        </w:rPr>
        <w:t xml:space="preserve"> döntetni kell arról, hogy melyik évben tesszük ezt az óratervnek megfelelően. (Pl. mozgóképkultúra és médiaismeret a gimnázium 9</w:t>
      </w:r>
      <w:r w:rsidRPr="00D0450E">
        <w:rPr>
          <w:b w:val="0"/>
          <w:bCs w:val="0"/>
          <w:sz w:val="24"/>
          <w:szCs w:val="24"/>
          <w:lang w:eastAsia="en-US"/>
        </w:rPr>
        <w:noBreakHyphen/>
        <w:t>10. évfolyamán, vagy a filozófia a 11</w:t>
      </w:r>
      <w:r w:rsidRPr="00D0450E">
        <w:rPr>
          <w:b w:val="0"/>
          <w:bCs w:val="0"/>
          <w:sz w:val="24"/>
          <w:szCs w:val="24"/>
          <w:lang w:eastAsia="en-US"/>
        </w:rPr>
        <w:noBreakHyphen/>
        <w:t>12. évfolyamon.)</w:t>
      </w: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p>
    <w:p w:rsidR="00F375DC" w:rsidRDefault="00F375DC" w:rsidP="004242E1">
      <w:pPr>
        <w:pStyle w:val="Heading2"/>
        <w:shd w:val="clear" w:color="auto" w:fill="FFFFFF"/>
        <w:spacing w:before="0" w:beforeAutospacing="0" w:after="60" w:afterAutospacing="0" w:line="276" w:lineRule="auto"/>
        <w:rPr>
          <w:b w:val="0"/>
          <w:bCs w:val="0"/>
          <w:sz w:val="24"/>
          <w:szCs w:val="24"/>
          <w:lang w:eastAsia="en-US"/>
        </w:rPr>
      </w:pPr>
      <w:r>
        <w:rPr>
          <w:b w:val="0"/>
          <w:bCs w:val="0"/>
          <w:sz w:val="24"/>
          <w:szCs w:val="24"/>
          <w:lang w:eastAsia="en-US"/>
        </w:rPr>
        <w:t>2.3</w:t>
      </w:r>
      <w:r w:rsidRPr="00D0450E">
        <w:rPr>
          <w:b w:val="0"/>
          <w:bCs w:val="0"/>
          <w:sz w:val="24"/>
          <w:szCs w:val="24"/>
          <w:lang w:eastAsia="en-US"/>
        </w:rPr>
        <w:t>.</w:t>
      </w:r>
    </w:p>
    <w:p w:rsidR="00F375DC" w:rsidRDefault="00F375DC" w:rsidP="004242E1">
      <w:pPr>
        <w:pStyle w:val="Heading2"/>
        <w:shd w:val="clear" w:color="auto" w:fill="FFFFFF"/>
        <w:spacing w:before="0" w:beforeAutospacing="0" w:after="60" w:afterAutospacing="0" w:line="276" w:lineRule="auto"/>
        <w:rPr>
          <w:b w:val="0"/>
          <w:bCs w:val="0"/>
          <w:sz w:val="24"/>
          <w:szCs w:val="24"/>
        </w:rPr>
      </w:pPr>
    </w:p>
    <w:p w:rsidR="00F375DC" w:rsidRDefault="00F375DC" w:rsidP="005A5599">
      <w:pPr>
        <w:pStyle w:val="Heading2"/>
        <w:shd w:val="clear" w:color="auto" w:fill="FFFFFF"/>
        <w:spacing w:before="0" w:beforeAutospacing="0" w:after="60" w:afterAutospacing="0" w:line="276" w:lineRule="auto"/>
        <w:jc w:val="both"/>
        <w:rPr>
          <w:b w:val="0"/>
          <w:bCs w:val="0"/>
          <w:sz w:val="24"/>
          <w:szCs w:val="24"/>
        </w:rPr>
      </w:pPr>
      <w:r w:rsidRPr="00C93ABC">
        <w:rPr>
          <w:b w:val="0"/>
          <w:bCs w:val="0"/>
          <w:sz w:val="24"/>
          <w:szCs w:val="24"/>
        </w:rPr>
        <w:t xml:space="preserve">A tantárgyak helyi tantervében végül pontosítani kell a tanítás tartalmát, a tervezett tanulói tevékenységeket, valamint mindezekre építve </w:t>
      </w:r>
      <w:r>
        <w:rPr>
          <w:b w:val="0"/>
          <w:bCs w:val="0"/>
          <w:sz w:val="24"/>
          <w:szCs w:val="24"/>
        </w:rPr>
        <w:t>meg lehet határozni (</w:t>
      </w:r>
      <w:r w:rsidRPr="00C93ABC">
        <w:rPr>
          <w:b w:val="0"/>
          <w:bCs w:val="0"/>
          <w:sz w:val="24"/>
          <w:szCs w:val="24"/>
        </w:rPr>
        <w:t>a pedagógiai programmal összhangban</w:t>
      </w:r>
      <w:r>
        <w:rPr>
          <w:b w:val="0"/>
          <w:bCs w:val="0"/>
          <w:sz w:val="24"/>
          <w:szCs w:val="24"/>
        </w:rPr>
        <w:t>)</w:t>
      </w:r>
      <w:r w:rsidRPr="00C93ABC">
        <w:rPr>
          <w:b w:val="0"/>
          <w:bCs w:val="0"/>
          <w:sz w:val="24"/>
          <w:szCs w:val="24"/>
        </w:rPr>
        <w:t xml:space="preserve"> a számonkérés </w:t>
      </w:r>
      <w:r>
        <w:rPr>
          <w:b w:val="0"/>
          <w:bCs w:val="0"/>
          <w:sz w:val="24"/>
          <w:szCs w:val="24"/>
        </w:rPr>
        <w:t>módszereit</w:t>
      </w:r>
      <w:r w:rsidRPr="00C93ABC">
        <w:rPr>
          <w:b w:val="0"/>
          <w:bCs w:val="0"/>
          <w:sz w:val="24"/>
          <w:szCs w:val="24"/>
        </w:rPr>
        <w:t xml:space="preserve">, az értékelés </w:t>
      </w:r>
      <w:r>
        <w:rPr>
          <w:b w:val="0"/>
          <w:bCs w:val="0"/>
          <w:sz w:val="24"/>
          <w:szCs w:val="24"/>
        </w:rPr>
        <w:t xml:space="preserve">elveit és </w:t>
      </w:r>
      <w:r w:rsidRPr="00C93ABC">
        <w:rPr>
          <w:b w:val="0"/>
          <w:bCs w:val="0"/>
          <w:sz w:val="24"/>
          <w:szCs w:val="24"/>
        </w:rPr>
        <w:t xml:space="preserve">szempontjait, a továbbhaladás feltételeit. </w:t>
      </w:r>
    </w:p>
    <w:p w:rsidR="00F375DC" w:rsidRDefault="00F375DC" w:rsidP="005A5599">
      <w:pPr>
        <w:pStyle w:val="Heading2"/>
        <w:shd w:val="clear" w:color="auto" w:fill="FFFFFF"/>
        <w:spacing w:before="0" w:beforeAutospacing="0" w:after="60" w:afterAutospacing="0" w:line="276" w:lineRule="auto"/>
        <w:jc w:val="both"/>
        <w:rPr>
          <w:b w:val="0"/>
          <w:bCs w:val="0"/>
          <w:sz w:val="24"/>
          <w:szCs w:val="24"/>
        </w:rPr>
      </w:pPr>
      <w:r w:rsidRPr="00C93ABC">
        <w:rPr>
          <w:b w:val="0"/>
          <w:bCs w:val="0"/>
          <w:sz w:val="24"/>
          <w:szCs w:val="24"/>
        </w:rPr>
        <w:t xml:space="preserve">A kerettantervek terjedelme </w:t>
      </w:r>
      <w:r>
        <w:rPr>
          <w:b w:val="0"/>
          <w:bCs w:val="0"/>
          <w:sz w:val="24"/>
          <w:szCs w:val="24"/>
        </w:rPr>
        <w:t xml:space="preserve">és részletezettsége </w:t>
      </w:r>
      <w:r w:rsidRPr="00C93ABC">
        <w:rPr>
          <w:b w:val="0"/>
          <w:bCs w:val="0"/>
          <w:sz w:val="24"/>
          <w:szCs w:val="24"/>
        </w:rPr>
        <w:t xml:space="preserve">felveti azt a kérdést, hogy annak szövege a legapróbb részletekig menően kötelező-e. Ahol a </w:t>
      </w:r>
      <w:r>
        <w:rPr>
          <w:b w:val="0"/>
          <w:bCs w:val="0"/>
          <w:sz w:val="24"/>
          <w:szCs w:val="24"/>
        </w:rPr>
        <w:t xml:space="preserve">kerettanterv </w:t>
      </w:r>
      <w:r w:rsidRPr="00C93ABC">
        <w:rPr>
          <w:b w:val="0"/>
          <w:bCs w:val="0"/>
          <w:sz w:val="24"/>
          <w:szCs w:val="24"/>
        </w:rPr>
        <w:t xml:space="preserve">példákat említ, ott egyértelmű, </w:t>
      </w:r>
      <w:r>
        <w:rPr>
          <w:b w:val="0"/>
          <w:bCs w:val="0"/>
          <w:sz w:val="24"/>
          <w:szCs w:val="24"/>
        </w:rPr>
        <w:t xml:space="preserve">hogy az iskolának választási lehetősége van, amit a helyi tantervben rögzíthet. </w:t>
      </w:r>
      <w:r w:rsidRPr="00C93ABC">
        <w:rPr>
          <w:b w:val="0"/>
          <w:bCs w:val="0"/>
          <w:sz w:val="24"/>
          <w:szCs w:val="24"/>
        </w:rPr>
        <w:t>A tematikai egységek „ismeretek/fejlesztési követelmények” rész</w:t>
      </w:r>
      <w:r>
        <w:rPr>
          <w:b w:val="0"/>
          <w:bCs w:val="0"/>
          <w:sz w:val="24"/>
          <w:szCs w:val="24"/>
        </w:rPr>
        <w:t xml:space="preserve">ének adaptációja </w:t>
      </w:r>
      <w:r w:rsidRPr="00C93ABC">
        <w:rPr>
          <w:b w:val="0"/>
          <w:bCs w:val="0"/>
          <w:sz w:val="24"/>
          <w:szCs w:val="24"/>
        </w:rPr>
        <w:t xml:space="preserve">a helyi tantervben </w:t>
      </w:r>
      <w:r>
        <w:rPr>
          <w:b w:val="0"/>
          <w:bCs w:val="0"/>
          <w:sz w:val="24"/>
          <w:szCs w:val="24"/>
        </w:rPr>
        <w:t xml:space="preserve">tehát nem szó szerinti átvételt kell hogy jelentsen, hanem </w:t>
      </w:r>
      <w:r w:rsidRPr="00C93ABC">
        <w:rPr>
          <w:b w:val="0"/>
          <w:bCs w:val="0"/>
          <w:sz w:val="24"/>
          <w:szCs w:val="24"/>
        </w:rPr>
        <w:t>a témakör értelmezési körén belül</w:t>
      </w:r>
      <w:r>
        <w:rPr>
          <w:b w:val="0"/>
          <w:bCs w:val="0"/>
          <w:sz w:val="24"/>
          <w:szCs w:val="24"/>
        </w:rPr>
        <w:t xml:space="preserve"> ez bizonyos mértékig módosítható</w:t>
      </w:r>
      <w:r w:rsidRPr="00C93ABC">
        <w:rPr>
          <w:b w:val="0"/>
          <w:bCs w:val="0"/>
          <w:sz w:val="24"/>
          <w:szCs w:val="24"/>
        </w:rPr>
        <w:t>, kivéve a Nemzeti alaptanterv</w:t>
      </w:r>
      <w:r>
        <w:rPr>
          <w:b w:val="0"/>
          <w:bCs w:val="0"/>
          <w:sz w:val="24"/>
          <w:szCs w:val="24"/>
        </w:rPr>
        <w:t xml:space="preserve"> „közműveltségi tartalmak”</w:t>
      </w:r>
      <w:r w:rsidRPr="00C93ABC">
        <w:rPr>
          <w:b w:val="0"/>
          <w:bCs w:val="0"/>
          <w:sz w:val="24"/>
          <w:szCs w:val="24"/>
        </w:rPr>
        <w:t xml:space="preserve"> </w:t>
      </w:r>
      <w:r>
        <w:rPr>
          <w:b w:val="0"/>
          <w:bCs w:val="0"/>
          <w:sz w:val="24"/>
          <w:szCs w:val="24"/>
        </w:rPr>
        <w:t xml:space="preserve">részében </w:t>
      </w:r>
      <w:r w:rsidRPr="00C93ABC">
        <w:rPr>
          <w:b w:val="0"/>
          <w:bCs w:val="0"/>
          <w:sz w:val="24"/>
          <w:szCs w:val="24"/>
        </w:rPr>
        <w:t>konkrét</w:t>
      </w:r>
      <w:r>
        <w:rPr>
          <w:b w:val="0"/>
          <w:bCs w:val="0"/>
          <w:sz w:val="24"/>
          <w:szCs w:val="24"/>
        </w:rPr>
        <w:t xml:space="preserve">an megjelenített elemeit. Továbbá az iskola és a szaktanár döntésén múlik az is, hogy a kerettantervben írt ismeretet milyen mélységgel tárgyalja, s végül hogy milyen módon kéri azt számon. </w:t>
      </w:r>
      <w:r w:rsidRPr="00C93ABC">
        <w:rPr>
          <w:b w:val="0"/>
          <w:bCs w:val="0"/>
          <w:sz w:val="24"/>
          <w:szCs w:val="24"/>
        </w:rPr>
        <w:t xml:space="preserve">A tantárgyközi kapcsolódási pontok </w:t>
      </w:r>
      <w:r>
        <w:rPr>
          <w:b w:val="0"/>
          <w:bCs w:val="0"/>
          <w:sz w:val="24"/>
          <w:szCs w:val="24"/>
        </w:rPr>
        <w:t xml:space="preserve">szintén </w:t>
      </w:r>
      <w:r w:rsidRPr="00C93ABC">
        <w:rPr>
          <w:b w:val="0"/>
          <w:bCs w:val="0"/>
          <w:sz w:val="24"/>
          <w:szCs w:val="24"/>
        </w:rPr>
        <w:t>nyilvánvaló</w:t>
      </w:r>
      <w:r>
        <w:rPr>
          <w:b w:val="0"/>
          <w:bCs w:val="0"/>
          <w:sz w:val="24"/>
          <w:szCs w:val="24"/>
        </w:rPr>
        <w:t>an</w:t>
      </w:r>
      <w:r w:rsidRPr="00C93ABC">
        <w:rPr>
          <w:b w:val="0"/>
          <w:bCs w:val="0"/>
          <w:sz w:val="24"/>
          <w:szCs w:val="24"/>
        </w:rPr>
        <w:t xml:space="preserve"> bővíthetők, </w:t>
      </w:r>
      <w:r>
        <w:rPr>
          <w:b w:val="0"/>
          <w:bCs w:val="0"/>
          <w:sz w:val="24"/>
          <w:szCs w:val="24"/>
        </w:rPr>
        <w:t>tehát</w:t>
      </w:r>
      <w:r w:rsidRPr="00C93ABC">
        <w:rPr>
          <w:b w:val="0"/>
          <w:bCs w:val="0"/>
          <w:sz w:val="24"/>
          <w:szCs w:val="24"/>
        </w:rPr>
        <w:t xml:space="preserve"> a leírt példák </w:t>
      </w:r>
      <w:r>
        <w:rPr>
          <w:b w:val="0"/>
          <w:bCs w:val="0"/>
          <w:sz w:val="24"/>
          <w:szCs w:val="24"/>
        </w:rPr>
        <w:t xml:space="preserve">is </w:t>
      </w:r>
      <w:r w:rsidRPr="00C93ABC">
        <w:rPr>
          <w:b w:val="0"/>
          <w:bCs w:val="0"/>
          <w:sz w:val="24"/>
          <w:szCs w:val="24"/>
        </w:rPr>
        <w:t>figyelemfelhívásnak tekintendők.</w:t>
      </w:r>
      <w:r>
        <w:rPr>
          <w:b w:val="0"/>
          <w:bCs w:val="0"/>
          <w:sz w:val="24"/>
          <w:szCs w:val="24"/>
        </w:rPr>
        <w:t xml:space="preserve"> </w:t>
      </w:r>
      <w:r w:rsidRPr="00C93ABC">
        <w:rPr>
          <w:b w:val="0"/>
          <w:bCs w:val="0"/>
          <w:sz w:val="24"/>
          <w:szCs w:val="24"/>
        </w:rPr>
        <w:t>A kulcsfogalmak hálózata összeköti az egységek tartalmi elemeit a fejlesztés várt eredményeivel, így segítséget nyújt az értékelési szempontok, egyéni tanulói teljesítmény-elvárások kialakításánál.</w:t>
      </w:r>
    </w:p>
    <w:p w:rsidR="00F375DC" w:rsidRDefault="00F375DC" w:rsidP="005A5599">
      <w:pPr>
        <w:pStyle w:val="Heading2"/>
        <w:shd w:val="clear" w:color="auto" w:fill="FFFFFF"/>
        <w:spacing w:before="0" w:beforeAutospacing="0" w:after="60" w:afterAutospacing="0" w:line="276" w:lineRule="auto"/>
        <w:jc w:val="both"/>
        <w:rPr>
          <w:b w:val="0"/>
          <w:bCs w:val="0"/>
          <w:sz w:val="24"/>
          <w:szCs w:val="24"/>
        </w:rPr>
      </w:pPr>
      <w:r w:rsidRPr="00C93ABC">
        <w:rPr>
          <w:b w:val="0"/>
          <w:bCs w:val="0"/>
          <w:sz w:val="24"/>
          <w:szCs w:val="24"/>
        </w:rPr>
        <w:t xml:space="preserve">A két évfolyamos ciklus </w:t>
      </w:r>
      <w:r>
        <w:rPr>
          <w:b w:val="0"/>
          <w:bCs w:val="0"/>
          <w:sz w:val="24"/>
          <w:szCs w:val="24"/>
        </w:rPr>
        <w:t xml:space="preserve">végén, az </w:t>
      </w:r>
      <w:r w:rsidRPr="00C93ABC">
        <w:rPr>
          <w:b w:val="0"/>
          <w:bCs w:val="0"/>
          <w:sz w:val="24"/>
          <w:szCs w:val="24"/>
        </w:rPr>
        <w:t>utolsó tematikai/fejlesztési egység</w:t>
      </w:r>
      <w:r>
        <w:rPr>
          <w:b w:val="0"/>
          <w:bCs w:val="0"/>
          <w:sz w:val="24"/>
          <w:szCs w:val="24"/>
        </w:rPr>
        <w:t xml:space="preserve"> után a </w:t>
      </w:r>
      <w:r w:rsidRPr="00C93ABC">
        <w:rPr>
          <w:b w:val="0"/>
          <w:bCs w:val="0"/>
          <w:sz w:val="24"/>
          <w:szCs w:val="24"/>
        </w:rPr>
        <w:t>várt eredménye</w:t>
      </w:r>
      <w:r>
        <w:rPr>
          <w:b w:val="0"/>
          <w:bCs w:val="0"/>
          <w:sz w:val="24"/>
          <w:szCs w:val="24"/>
        </w:rPr>
        <w:t>k összefoglalása áll</w:t>
      </w:r>
      <w:r w:rsidRPr="00C93ABC">
        <w:rPr>
          <w:b w:val="0"/>
          <w:bCs w:val="0"/>
          <w:sz w:val="24"/>
          <w:szCs w:val="24"/>
        </w:rPr>
        <w:t>. Az i</w:t>
      </w:r>
      <w:r>
        <w:rPr>
          <w:b w:val="0"/>
          <w:bCs w:val="0"/>
          <w:sz w:val="24"/>
          <w:szCs w:val="24"/>
        </w:rPr>
        <w:t xml:space="preserve">skolák helyi tanterveikben ezek </w:t>
      </w:r>
      <w:r w:rsidRPr="00C93ABC">
        <w:rPr>
          <w:b w:val="0"/>
          <w:bCs w:val="0"/>
          <w:sz w:val="24"/>
          <w:szCs w:val="24"/>
        </w:rPr>
        <w:t xml:space="preserve">elérését tűzhetik ki célul, s így az értékelési rendszer helyi alakításakor is ezek válhatnak döntő elemekké, az egyéni differenciálás szempontjainak szem előtt tartásával. </w:t>
      </w:r>
    </w:p>
    <w:p w:rsidR="00F375DC" w:rsidRPr="00C93ABC" w:rsidRDefault="00F375DC" w:rsidP="005A5599">
      <w:pPr>
        <w:pStyle w:val="Heading2"/>
        <w:shd w:val="clear" w:color="auto" w:fill="FFFFFF"/>
        <w:spacing w:before="0" w:beforeAutospacing="0" w:after="60" w:afterAutospacing="0" w:line="276" w:lineRule="auto"/>
        <w:jc w:val="both"/>
        <w:rPr>
          <w:b w:val="0"/>
          <w:bCs w:val="0"/>
          <w:sz w:val="24"/>
          <w:szCs w:val="24"/>
        </w:rPr>
      </w:pPr>
    </w:p>
    <w:p w:rsidR="00F375DC" w:rsidRDefault="00F375DC" w:rsidP="004242E1">
      <w:pPr>
        <w:pStyle w:val="ListParagraph"/>
        <w:numPr>
          <w:ilvl w:val="0"/>
          <w:numId w:val="13"/>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Jóváhagyás és nyilvánosságra hozás </w:t>
      </w:r>
    </w:p>
    <w:p w:rsidR="00F375DC" w:rsidRDefault="00F375DC" w:rsidP="004242E1">
      <w:pPr>
        <w:rPr>
          <w:rFonts w:ascii="Times New Roman" w:hAnsi="Times New Roman" w:cs="Times New Roman"/>
          <w:sz w:val="24"/>
          <w:szCs w:val="24"/>
        </w:rPr>
      </w:pPr>
    </w:p>
    <w:p w:rsidR="00F375DC" w:rsidRDefault="00F375DC" w:rsidP="004C4C2D">
      <w:pPr>
        <w:jc w:val="both"/>
        <w:rPr>
          <w:rFonts w:ascii="Times New Roman" w:hAnsi="Times New Roman" w:cs="Times New Roman"/>
          <w:sz w:val="24"/>
          <w:szCs w:val="24"/>
        </w:rPr>
      </w:pPr>
      <w:r w:rsidRPr="00F8547B">
        <w:rPr>
          <w:rFonts w:ascii="Times New Roman" w:hAnsi="Times New Roman" w:cs="Times New Roman"/>
          <w:sz w:val="24"/>
          <w:szCs w:val="24"/>
        </w:rPr>
        <w:t>A</w:t>
      </w:r>
      <w:r>
        <w:rPr>
          <w:rFonts w:ascii="Times New Roman" w:hAnsi="Times New Roman" w:cs="Times New Roman"/>
          <w:sz w:val="24"/>
          <w:szCs w:val="24"/>
        </w:rPr>
        <w:t>z</w:t>
      </w:r>
      <w:r w:rsidRPr="00F8547B">
        <w:rPr>
          <w:rFonts w:ascii="Times New Roman" w:hAnsi="Times New Roman" w:cs="Times New Roman"/>
          <w:sz w:val="24"/>
          <w:szCs w:val="24"/>
        </w:rPr>
        <w:t xml:space="preserve"> Nkt. 26. § (2)</w:t>
      </w:r>
      <w:r>
        <w:rPr>
          <w:rFonts w:ascii="Times New Roman" w:hAnsi="Times New Roman" w:cs="Times New Roman"/>
          <w:sz w:val="24"/>
          <w:szCs w:val="24"/>
        </w:rPr>
        <w:t xml:space="preserve"> szerint … </w:t>
      </w:r>
      <w:r w:rsidRPr="00F8547B">
        <w:rPr>
          <w:rFonts w:ascii="Times New Roman" w:hAnsi="Times New Roman" w:cs="Times New Roman"/>
          <w:i/>
          <w:iCs/>
          <w:sz w:val="24"/>
          <w:szCs w:val="24"/>
        </w:rPr>
        <w:t xml:space="preserve">„a pedagógiai programot a nevelőtestület fogadja el és az intézményvezető hagyja jóvá. A pedagógiai program azon rendelkezéseinek érvénybelépéséhez, amelyekből a fenntartóra többletkötelezettség hárul, a fenntartó egyetértése szükséges. A pedagógiai programot nyilvánosságra kell hozni.” </w:t>
      </w:r>
      <w:r w:rsidRPr="00F8547B">
        <w:rPr>
          <w:rFonts w:ascii="Times New Roman" w:hAnsi="Times New Roman" w:cs="Times New Roman"/>
          <w:sz w:val="24"/>
          <w:szCs w:val="24"/>
        </w:rPr>
        <w:t xml:space="preserve">Az iskola feladata tehát a jogszabály által előírt határidőig ezeket a lépéseket megtenni. </w:t>
      </w:r>
      <w:r>
        <w:rPr>
          <w:rFonts w:ascii="Times New Roman" w:hAnsi="Times New Roman" w:cs="Times New Roman"/>
          <w:sz w:val="24"/>
          <w:szCs w:val="24"/>
        </w:rPr>
        <w:t>A</w:t>
      </w:r>
      <w:r w:rsidRPr="00F8547B">
        <w:rPr>
          <w:rFonts w:ascii="Times New Roman" w:hAnsi="Times New Roman" w:cs="Times New Roman"/>
          <w:sz w:val="24"/>
          <w:szCs w:val="24"/>
        </w:rPr>
        <w:t xml:space="preserve"> </w:t>
      </w:r>
      <w:r>
        <w:rPr>
          <w:rFonts w:ascii="Times New Roman" w:hAnsi="Times New Roman" w:cs="Times New Roman"/>
          <w:sz w:val="24"/>
          <w:szCs w:val="24"/>
        </w:rPr>
        <w:t xml:space="preserve">fenti </w:t>
      </w:r>
      <w:r w:rsidRPr="00F8547B">
        <w:rPr>
          <w:rFonts w:ascii="Times New Roman" w:hAnsi="Times New Roman" w:cs="Times New Roman"/>
          <w:sz w:val="24"/>
          <w:szCs w:val="24"/>
        </w:rPr>
        <w:t>jogszabály-hely (5) bekezdése alapján az iskola pedagógiai programjá</w:t>
      </w:r>
      <w:r>
        <w:rPr>
          <w:rFonts w:ascii="Times New Roman" w:hAnsi="Times New Roman" w:cs="Times New Roman"/>
          <w:sz w:val="24"/>
          <w:szCs w:val="24"/>
        </w:rPr>
        <w:t>nak új elemeit</w:t>
      </w:r>
      <w:r w:rsidRPr="00F8547B">
        <w:rPr>
          <w:rFonts w:ascii="Times New Roman" w:hAnsi="Times New Roman" w:cs="Times New Roman"/>
          <w:sz w:val="24"/>
          <w:szCs w:val="24"/>
        </w:rPr>
        <w:t xml:space="preserve"> a jóváhagyást követő tanévtől felmenő rendszerben</w:t>
      </w:r>
      <w:r>
        <w:rPr>
          <w:rFonts w:ascii="Times New Roman" w:hAnsi="Times New Roman" w:cs="Times New Roman"/>
          <w:sz w:val="24"/>
          <w:szCs w:val="24"/>
        </w:rPr>
        <w:t xml:space="preserve"> vezeti be.</w:t>
      </w:r>
    </w:p>
    <w:p w:rsidR="00F375DC" w:rsidRDefault="00F375DC" w:rsidP="004242E1">
      <w:pPr>
        <w:pStyle w:val="NoSpacing"/>
        <w:jc w:val="both"/>
        <w:rPr>
          <w:rFonts w:ascii="Times New Roman" w:hAnsi="Times New Roman" w:cs="Times New Roman"/>
          <w:sz w:val="24"/>
          <w:szCs w:val="24"/>
        </w:rPr>
      </w:pPr>
    </w:p>
    <w:p w:rsidR="00F375DC" w:rsidRDefault="00F375DC" w:rsidP="004242E1">
      <w:pPr>
        <w:pStyle w:val="NoSpacing"/>
        <w:jc w:val="both"/>
        <w:rPr>
          <w:rFonts w:ascii="Times New Roman" w:hAnsi="Times New Roman" w:cs="Times New Roman"/>
          <w:sz w:val="24"/>
          <w:szCs w:val="24"/>
        </w:rPr>
      </w:pPr>
      <w:r>
        <w:rPr>
          <w:rFonts w:ascii="Times New Roman" w:hAnsi="Times New Roman" w:cs="Times New Roman"/>
          <w:sz w:val="24"/>
          <w:szCs w:val="24"/>
        </w:rPr>
        <w:t>Mint a bevezetőben is jeleztük, jelen tájékoztató egy folyamat kezdete. Várható, hogy a munka során számos kérdés merül fel, ezért – amellett, hogy a kérdéseket is várjuk – folytatni kívánjuk a tájékoztató tevékenységet.</w:t>
      </w:r>
    </w:p>
    <w:p w:rsidR="00F375DC" w:rsidRDefault="00F375DC" w:rsidP="004242E1">
      <w:pPr>
        <w:pStyle w:val="NoSpacing"/>
        <w:jc w:val="both"/>
        <w:rPr>
          <w:rFonts w:ascii="Times New Roman" w:hAnsi="Times New Roman" w:cs="Times New Roman"/>
          <w:sz w:val="24"/>
          <w:szCs w:val="24"/>
        </w:rPr>
      </w:pPr>
    </w:p>
    <w:p w:rsidR="00F375DC" w:rsidRPr="00E80FC2" w:rsidRDefault="00F375DC" w:rsidP="000C7B8A">
      <w:pPr>
        <w:pStyle w:val="NoSpacing"/>
        <w:ind w:left="4248" w:firstLine="708"/>
        <w:jc w:val="both"/>
        <w:rPr>
          <w:rFonts w:ascii="Times New Roman" w:hAnsi="Times New Roman" w:cs="Times New Roman"/>
          <w:sz w:val="24"/>
          <w:szCs w:val="24"/>
        </w:rPr>
      </w:pPr>
      <w:r>
        <w:rPr>
          <w:rFonts w:ascii="Times New Roman" w:hAnsi="Times New Roman" w:cs="Times New Roman"/>
          <w:sz w:val="24"/>
          <w:szCs w:val="24"/>
        </w:rPr>
        <w:t>Oktatásért Felelős Államtitkárság</w:t>
      </w:r>
    </w:p>
    <w:sectPr w:rsidR="00F375DC" w:rsidRPr="00E80FC2" w:rsidSect="00292249">
      <w:footerReference w:type="default" r:id="rId25"/>
      <w:pgSz w:w="11906" w:h="16838"/>
      <w:pgMar w:top="99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DC" w:rsidRDefault="00F375DC" w:rsidP="00A978C4">
      <w:pPr>
        <w:spacing w:after="0" w:line="240" w:lineRule="auto"/>
      </w:pPr>
      <w:r>
        <w:separator/>
      </w:r>
    </w:p>
  </w:endnote>
  <w:endnote w:type="continuationSeparator" w:id="0">
    <w:p w:rsidR="00F375DC" w:rsidRDefault="00F375DC" w:rsidP="00A9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DC" w:rsidRDefault="00F375DC">
    <w:pPr>
      <w:pStyle w:val="Footer"/>
      <w:jc w:val="center"/>
    </w:pPr>
    <w:fldSimple w:instr=" PAGE   \* MERGEFORMAT ">
      <w:r>
        <w:rPr>
          <w:noProof/>
        </w:rPr>
        <w:t>3</w:t>
      </w:r>
    </w:fldSimple>
  </w:p>
  <w:p w:rsidR="00F375DC" w:rsidRDefault="00F37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DC" w:rsidRDefault="00F375DC" w:rsidP="00A978C4">
      <w:pPr>
        <w:spacing w:after="0" w:line="240" w:lineRule="auto"/>
      </w:pPr>
      <w:r>
        <w:separator/>
      </w:r>
    </w:p>
  </w:footnote>
  <w:footnote w:type="continuationSeparator" w:id="0">
    <w:p w:rsidR="00F375DC" w:rsidRDefault="00F375DC" w:rsidP="00A9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1D"/>
    <w:multiLevelType w:val="hybridMultilevel"/>
    <w:tmpl w:val="AD6A3C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6F31758"/>
    <w:multiLevelType w:val="hybridMultilevel"/>
    <w:tmpl w:val="6212E1EE"/>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
    <w:nsid w:val="185D658A"/>
    <w:multiLevelType w:val="hybridMultilevel"/>
    <w:tmpl w:val="7E3C66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9D419BE"/>
    <w:multiLevelType w:val="hybridMultilevel"/>
    <w:tmpl w:val="9A24BCFE"/>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4">
    <w:nsid w:val="22526C0D"/>
    <w:multiLevelType w:val="multilevel"/>
    <w:tmpl w:val="B0264792"/>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3F08BC"/>
    <w:multiLevelType w:val="hybridMultilevel"/>
    <w:tmpl w:val="A2D08E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34A966A4"/>
    <w:multiLevelType w:val="hybridMultilevel"/>
    <w:tmpl w:val="C360D3A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3E9238EA"/>
    <w:multiLevelType w:val="hybridMultilevel"/>
    <w:tmpl w:val="E2EE7B64"/>
    <w:lvl w:ilvl="0" w:tplc="DC983EB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3FAB3659"/>
    <w:multiLevelType w:val="hybridMultilevel"/>
    <w:tmpl w:val="4B40404C"/>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nsid w:val="41703594"/>
    <w:multiLevelType w:val="hybridMultilevel"/>
    <w:tmpl w:val="4760911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41CF59B4"/>
    <w:multiLevelType w:val="hybridMultilevel"/>
    <w:tmpl w:val="29D8D230"/>
    <w:lvl w:ilvl="0" w:tplc="CD20BC6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42ED39D9"/>
    <w:multiLevelType w:val="multilevel"/>
    <w:tmpl w:val="E56273E6"/>
    <w:lvl w:ilvl="0">
      <w:numFmt w:val="bullet"/>
      <w:lvlText w:val="—"/>
      <w:lvlJc w:val="left"/>
      <w:pPr>
        <w:ind w:left="360" w:hanging="360"/>
      </w:pPr>
      <w:rPr>
        <w:rFonts w:ascii="Calibri" w:eastAsia="Times New Roman"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D778FA"/>
    <w:multiLevelType w:val="hybridMultilevel"/>
    <w:tmpl w:val="AC6E990C"/>
    <w:lvl w:ilvl="0" w:tplc="318041D2">
      <w:start w:val="1"/>
      <w:numFmt w:val="upperRoman"/>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4E473B61"/>
    <w:multiLevelType w:val="hybridMultilevel"/>
    <w:tmpl w:val="4A2CE91A"/>
    <w:lvl w:ilvl="0" w:tplc="040E000B">
      <w:start w:val="1"/>
      <w:numFmt w:val="bullet"/>
      <w:lvlText w:val=""/>
      <w:lvlJc w:val="left"/>
      <w:pPr>
        <w:ind w:left="720" w:hanging="360"/>
      </w:pPr>
      <w:rPr>
        <w:rFonts w:ascii="Wingdings" w:hAnsi="Wingdings" w:cs="Wingding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361739D"/>
    <w:multiLevelType w:val="hybridMultilevel"/>
    <w:tmpl w:val="44640A64"/>
    <w:lvl w:ilvl="0" w:tplc="0E2CE87C">
      <w:start w:val="1"/>
      <w:numFmt w:val="bullet"/>
      <w:lvlText w:val="•"/>
      <w:lvlJc w:val="left"/>
      <w:pPr>
        <w:tabs>
          <w:tab w:val="num" w:pos="720"/>
        </w:tabs>
        <w:ind w:left="720" w:hanging="360"/>
      </w:pPr>
      <w:rPr>
        <w:rFonts w:ascii="Arial" w:hAnsi="Arial" w:cs="Arial" w:hint="default"/>
      </w:rPr>
    </w:lvl>
    <w:lvl w:ilvl="1" w:tplc="9DCE6B4A">
      <w:start w:val="1"/>
      <w:numFmt w:val="bullet"/>
      <w:lvlText w:val="•"/>
      <w:lvlJc w:val="left"/>
      <w:pPr>
        <w:tabs>
          <w:tab w:val="num" w:pos="1440"/>
        </w:tabs>
        <w:ind w:left="1440" w:hanging="360"/>
      </w:pPr>
      <w:rPr>
        <w:rFonts w:ascii="Arial" w:hAnsi="Arial" w:cs="Arial" w:hint="default"/>
      </w:rPr>
    </w:lvl>
    <w:lvl w:ilvl="2" w:tplc="680AD86C">
      <w:start w:val="1"/>
      <w:numFmt w:val="bullet"/>
      <w:lvlText w:val="•"/>
      <w:lvlJc w:val="left"/>
      <w:pPr>
        <w:tabs>
          <w:tab w:val="num" w:pos="2160"/>
        </w:tabs>
        <w:ind w:left="2160" w:hanging="360"/>
      </w:pPr>
      <w:rPr>
        <w:rFonts w:ascii="Arial" w:hAnsi="Arial" w:cs="Arial" w:hint="default"/>
      </w:rPr>
    </w:lvl>
    <w:lvl w:ilvl="3" w:tplc="4E3EFAA0">
      <w:start w:val="1"/>
      <w:numFmt w:val="bullet"/>
      <w:lvlText w:val="•"/>
      <w:lvlJc w:val="left"/>
      <w:pPr>
        <w:tabs>
          <w:tab w:val="num" w:pos="2880"/>
        </w:tabs>
        <w:ind w:left="2880" w:hanging="360"/>
      </w:pPr>
      <w:rPr>
        <w:rFonts w:ascii="Arial" w:hAnsi="Arial" w:cs="Arial" w:hint="default"/>
      </w:rPr>
    </w:lvl>
    <w:lvl w:ilvl="4" w:tplc="56208018">
      <w:start w:val="1"/>
      <w:numFmt w:val="bullet"/>
      <w:lvlText w:val="•"/>
      <w:lvlJc w:val="left"/>
      <w:pPr>
        <w:tabs>
          <w:tab w:val="num" w:pos="3600"/>
        </w:tabs>
        <w:ind w:left="3600" w:hanging="360"/>
      </w:pPr>
      <w:rPr>
        <w:rFonts w:ascii="Arial" w:hAnsi="Arial" w:cs="Arial" w:hint="default"/>
      </w:rPr>
    </w:lvl>
    <w:lvl w:ilvl="5" w:tplc="8E3E4D26">
      <w:start w:val="1"/>
      <w:numFmt w:val="bullet"/>
      <w:lvlText w:val="•"/>
      <w:lvlJc w:val="left"/>
      <w:pPr>
        <w:tabs>
          <w:tab w:val="num" w:pos="4320"/>
        </w:tabs>
        <w:ind w:left="4320" w:hanging="360"/>
      </w:pPr>
      <w:rPr>
        <w:rFonts w:ascii="Arial" w:hAnsi="Arial" w:cs="Arial" w:hint="default"/>
      </w:rPr>
    </w:lvl>
    <w:lvl w:ilvl="6" w:tplc="FE26C614">
      <w:start w:val="1"/>
      <w:numFmt w:val="bullet"/>
      <w:lvlText w:val="•"/>
      <w:lvlJc w:val="left"/>
      <w:pPr>
        <w:tabs>
          <w:tab w:val="num" w:pos="5040"/>
        </w:tabs>
        <w:ind w:left="5040" w:hanging="360"/>
      </w:pPr>
      <w:rPr>
        <w:rFonts w:ascii="Arial" w:hAnsi="Arial" w:cs="Arial" w:hint="default"/>
      </w:rPr>
    </w:lvl>
    <w:lvl w:ilvl="7" w:tplc="7CAC6224">
      <w:start w:val="1"/>
      <w:numFmt w:val="bullet"/>
      <w:lvlText w:val="•"/>
      <w:lvlJc w:val="left"/>
      <w:pPr>
        <w:tabs>
          <w:tab w:val="num" w:pos="5760"/>
        </w:tabs>
        <w:ind w:left="5760" w:hanging="360"/>
      </w:pPr>
      <w:rPr>
        <w:rFonts w:ascii="Arial" w:hAnsi="Arial" w:cs="Arial" w:hint="default"/>
      </w:rPr>
    </w:lvl>
    <w:lvl w:ilvl="8" w:tplc="6E646AE6">
      <w:start w:val="1"/>
      <w:numFmt w:val="bullet"/>
      <w:lvlText w:val="•"/>
      <w:lvlJc w:val="left"/>
      <w:pPr>
        <w:tabs>
          <w:tab w:val="num" w:pos="6480"/>
        </w:tabs>
        <w:ind w:left="6480" w:hanging="360"/>
      </w:pPr>
      <w:rPr>
        <w:rFonts w:ascii="Arial" w:hAnsi="Arial" w:cs="Arial" w:hint="default"/>
      </w:rPr>
    </w:lvl>
  </w:abstractNum>
  <w:abstractNum w:abstractNumId="15">
    <w:nsid w:val="5ABC336B"/>
    <w:multiLevelType w:val="hybridMultilevel"/>
    <w:tmpl w:val="B6F67706"/>
    <w:lvl w:ilvl="0" w:tplc="040E0001">
      <w:start w:val="1"/>
      <w:numFmt w:val="bullet"/>
      <w:lvlText w:val=""/>
      <w:lvlJc w:val="left"/>
      <w:pPr>
        <w:ind w:left="720" w:hanging="360"/>
      </w:pPr>
      <w:rPr>
        <w:rFonts w:ascii="Symbol" w:hAnsi="Symbol" w:cs="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CC92211"/>
    <w:multiLevelType w:val="hybridMultilevel"/>
    <w:tmpl w:val="3A402D6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7F2F7575"/>
    <w:multiLevelType w:val="hybridMultilevel"/>
    <w:tmpl w:val="CD10996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9"/>
  </w:num>
  <w:num w:numId="2">
    <w:abstractNumId w:val="1"/>
  </w:num>
  <w:num w:numId="3">
    <w:abstractNumId w:val="6"/>
  </w:num>
  <w:num w:numId="4">
    <w:abstractNumId w:val="10"/>
  </w:num>
  <w:num w:numId="5">
    <w:abstractNumId w:val="5"/>
  </w:num>
  <w:num w:numId="6">
    <w:abstractNumId w:val="14"/>
  </w:num>
  <w:num w:numId="7">
    <w:abstractNumId w:val="16"/>
  </w:num>
  <w:num w:numId="8">
    <w:abstractNumId w:val="4"/>
  </w:num>
  <w:num w:numId="9">
    <w:abstractNumId w:val="3"/>
  </w:num>
  <w:num w:numId="10">
    <w:abstractNumId w:val="8"/>
  </w:num>
  <w:num w:numId="11">
    <w:abstractNumId w:val="2"/>
  </w:num>
  <w:num w:numId="12">
    <w:abstractNumId w:val="0"/>
  </w:num>
  <w:num w:numId="13">
    <w:abstractNumId w:val="7"/>
  </w:num>
  <w:num w:numId="14">
    <w:abstractNumId w:val="15"/>
  </w:num>
  <w:num w:numId="15">
    <w:abstractNumId w:val="13"/>
  </w:num>
  <w:num w:numId="16">
    <w:abstractNumId w:val="12"/>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549"/>
    <w:rsid w:val="00002ED3"/>
    <w:rsid w:val="00010C1B"/>
    <w:rsid w:val="000C7B8A"/>
    <w:rsid w:val="000E55BF"/>
    <w:rsid w:val="000F23C7"/>
    <w:rsid w:val="000F515E"/>
    <w:rsid w:val="001341E8"/>
    <w:rsid w:val="00150AF3"/>
    <w:rsid w:val="00162A86"/>
    <w:rsid w:val="0017102F"/>
    <w:rsid w:val="00174C57"/>
    <w:rsid w:val="001D55C8"/>
    <w:rsid w:val="001D703E"/>
    <w:rsid w:val="001F0077"/>
    <w:rsid w:val="00204AA6"/>
    <w:rsid w:val="00205BDA"/>
    <w:rsid w:val="002235D8"/>
    <w:rsid w:val="00226842"/>
    <w:rsid w:val="00256C08"/>
    <w:rsid w:val="002623B0"/>
    <w:rsid w:val="00266947"/>
    <w:rsid w:val="00270957"/>
    <w:rsid w:val="00276631"/>
    <w:rsid w:val="00287001"/>
    <w:rsid w:val="00287F5C"/>
    <w:rsid w:val="00290C99"/>
    <w:rsid w:val="00292249"/>
    <w:rsid w:val="0029293A"/>
    <w:rsid w:val="00295392"/>
    <w:rsid w:val="002A7EA0"/>
    <w:rsid w:val="002D02AB"/>
    <w:rsid w:val="00326E8D"/>
    <w:rsid w:val="00335E56"/>
    <w:rsid w:val="003634AD"/>
    <w:rsid w:val="0037277D"/>
    <w:rsid w:val="00375B24"/>
    <w:rsid w:val="003825F8"/>
    <w:rsid w:val="00395A89"/>
    <w:rsid w:val="003E2846"/>
    <w:rsid w:val="003E41E3"/>
    <w:rsid w:val="00413156"/>
    <w:rsid w:val="00414D92"/>
    <w:rsid w:val="00415454"/>
    <w:rsid w:val="00420C5C"/>
    <w:rsid w:val="004242E1"/>
    <w:rsid w:val="00425C5D"/>
    <w:rsid w:val="004616CA"/>
    <w:rsid w:val="00474BAF"/>
    <w:rsid w:val="0048216D"/>
    <w:rsid w:val="004C4C2D"/>
    <w:rsid w:val="004D2153"/>
    <w:rsid w:val="004D5F96"/>
    <w:rsid w:val="004F1508"/>
    <w:rsid w:val="00503A51"/>
    <w:rsid w:val="0051690D"/>
    <w:rsid w:val="0053677C"/>
    <w:rsid w:val="005509EC"/>
    <w:rsid w:val="005709EA"/>
    <w:rsid w:val="005A5599"/>
    <w:rsid w:val="005B2F8B"/>
    <w:rsid w:val="005D2653"/>
    <w:rsid w:val="005F2893"/>
    <w:rsid w:val="0060170B"/>
    <w:rsid w:val="00626126"/>
    <w:rsid w:val="00627EFB"/>
    <w:rsid w:val="006566A1"/>
    <w:rsid w:val="00670E5F"/>
    <w:rsid w:val="00680CF5"/>
    <w:rsid w:val="006B13CF"/>
    <w:rsid w:val="006D2FF6"/>
    <w:rsid w:val="007007C5"/>
    <w:rsid w:val="007242DD"/>
    <w:rsid w:val="007249AD"/>
    <w:rsid w:val="007315DE"/>
    <w:rsid w:val="00735898"/>
    <w:rsid w:val="00737AE2"/>
    <w:rsid w:val="00755AE9"/>
    <w:rsid w:val="00771FCE"/>
    <w:rsid w:val="0078040A"/>
    <w:rsid w:val="007B6AC4"/>
    <w:rsid w:val="007F2315"/>
    <w:rsid w:val="007F3A7C"/>
    <w:rsid w:val="008321F5"/>
    <w:rsid w:val="00837D5B"/>
    <w:rsid w:val="00847FC3"/>
    <w:rsid w:val="0085234E"/>
    <w:rsid w:val="00854A39"/>
    <w:rsid w:val="008679CB"/>
    <w:rsid w:val="008A4B2C"/>
    <w:rsid w:val="008A7E10"/>
    <w:rsid w:val="008C3FC2"/>
    <w:rsid w:val="008C7043"/>
    <w:rsid w:val="008F480E"/>
    <w:rsid w:val="00921D11"/>
    <w:rsid w:val="00936265"/>
    <w:rsid w:val="00936B06"/>
    <w:rsid w:val="00961DC3"/>
    <w:rsid w:val="009677E8"/>
    <w:rsid w:val="00977CF8"/>
    <w:rsid w:val="009A2CBC"/>
    <w:rsid w:val="009A39D6"/>
    <w:rsid w:val="009A7CCF"/>
    <w:rsid w:val="009C45DB"/>
    <w:rsid w:val="00A1099A"/>
    <w:rsid w:val="00A23DAB"/>
    <w:rsid w:val="00A35FC4"/>
    <w:rsid w:val="00A55832"/>
    <w:rsid w:val="00A774BB"/>
    <w:rsid w:val="00A978C4"/>
    <w:rsid w:val="00AB4987"/>
    <w:rsid w:val="00AD48B3"/>
    <w:rsid w:val="00AE5222"/>
    <w:rsid w:val="00B2004E"/>
    <w:rsid w:val="00B257D4"/>
    <w:rsid w:val="00B339E3"/>
    <w:rsid w:val="00B35C5A"/>
    <w:rsid w:val="00B70B3A"/>
    <w:rsid w:val="00B71D4A"/>
    <w:rsid w:val="00B80D04"/>
    <w:rsid w:val="00BB059D"/>
    <w:rsid w:val="00BB1AA5"/>
    <w:rsid w:val="00BE5985"/>
    <w:rsid w:val="00BF0603"/>
    <w:rsid w:val="00C02647"/>
    <w:rsid w:val="00C352FA"/>
    <w:rsid w:val="00C35CCA"/>
    <w:rsid w:val="00C54ADD"/>
    <w:rsid w:val="00C5706B"/>
    <w:rsid w:val="00C61549"/>
    <w:rsid w:val="00C72090"/>
    <w:rsid w:val="00C772F1"/>
    <w:rsid w:val="00C82983"/>
    <w:rsid w:val="00C93ABC"/>
    <w:rsid w:val="00C94004"/>
    <w:rsid w:val="00CD0CCE"/>
    <w:rsid w:val="00CD5FC6"/>
    <w:rsid w:val="00D0450E"/>
    <w:rsid w:val="00D46B21"/>
    <w:rsid w:val="00D57331"/>
    <w:rsid w:val="00D74E79"/>
    <w:rsid w:val="00D821C1"/>
    <w:rsid w:val="00D83D25"/>
    <w:rsid w:val="00DB0491"/>
    <w:rsid w:val="00DF4549"/>
    <w:rsid w:val="00DF470D"/>
    <w:rsid w:val="00E07491"/>
    <w:rsid w:val="00E25BE6"/>
    <w:rsid w:val="00E47DAC"/>
    <w:rsid w:val="00E72EB9"/>
    <w:rsid w:val="00E80FC2"/>
    <w:rsid w:val="00E85C30"/>
    <w:rsid w:val="00E9400A"/>
    <w:rsid w:val="00EA76C2"/>
    <w:rsid w:val="00EB7A33"/>
    <w:rsid w:val="00EB7ED2"/>
    <w:rsid w:val="00EF2C2F"/>
    <w:rsid w:val="00EF7590"/>
    <w:rsid w:val="00F009FE"/>
    <w:rsid w:val="00F32F64"/>
    <w:rsid w:val="00F375DC"/>
    <w:rsid w:val="00F7058B"/>
    <w:rsid w:val="00F72B9E"/>
    <w:rsid w:val="00F8547B"/>
    <w:rsid w:val="00F86AEA"/>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1"/>
    <w:pPr>
      <w:spacing w:after="200" w:line="276" w:lineRule="auto"/>
    </w:pPr>
    <w:rPr>
      <w:rFonts w:cs="Calibri"/>
    </w:rPr>
  </w:style>
  <w:style w:type="paragraph" w:styleId="Heading2">
    <w:name w:val="heading 2"/>
    <w:basedOn w:val="Normal"/>
    <w:link w:val="Heading2Char"/>
    <w:uiPriority w:val="99"/>
    <w:qFormat/>
    <w:rsid w:val="001F0077"/>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0077"/>
    <w:rPr>
      <w:rFonts w:ascii="Times New Roman" w:hAnsi="Times New Roman" w:cs="Times New Roman"/>
      <w:b/>
      <w:bCs/>
      <w:sz w:val="36"/>
      <w:szCs w:val="36"/>
      <w:lang w:eastAsia="hu-HU"/>
    </w:rPr>
  </w:style>
  <w:style w:type="paragraph" w:styleId="ListParagraph">
    <w:name w:val="List Paragraph"/>
    <w:basedOn w:val="Normal"/>
    <w:uiPriority w:val="99"/>
    <w:qFormat/>
    <w:rsid w:val="00DF4549"/>
    <w:pPr>
      <w:ind w:left="720"/>
    </w:pPr>
  </w:style>
  <w:style w:type="paragraph" w:customStyle="1" w:styleId="Default">
    <w:name w:val="Default"/>
    <w:uiPriority w:val="99"/>
    <w:rsid w:val="00E9400A"/>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EF2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2F"/>
    <w:rPr>
      <w:rFonts w:ascii="Tahoma" w:hAnsi="Tahoma" w:cs="Tahoma"/>
      <w:sz w:val="16"/>
      <w:szCs w:val="16"/>
    </w:rPr>
  </w:style>
  <w:style w:type="paragraph" w:styleId="NormalWeb">
    <w:name w:val="Normal (Web)"/>
    <w:basedOn w:val="Normal"/>
    <w:uiPriority w:val="99"/>
    <w:rsid w:val="009A7CCF"/>
    <w:pPr>
      <w:spacing w:before="100" w:beforeAutospacing="1" w:after="100" w:afterAutospacing="1" w:line="240" w:lineRule="auto"/>
    </w:pPr>
    <w:rPr>
      <w:rFonts w:cs="Times New Roman"/>
      <w:sz w:val="24"/>
      <w:szCs w:val="24"/>
    </w:rPr>
  </w:style>
  <w:style w:type="table" w:styleId="TableGrid">
    <w:name w:val="Table Grid"/>
    <w:basedOn w:val="TableNormal"/>
    <w:uiPriority w:val="99"/>
    <w:rsid w:val="007242D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5985"/>
    <w:rPr>
      <w:sz w:val="16"/>
      <w:szCs w:val="16"/>
    </w:rPr>
  </w:style>
  <w:style w:type="paragraph" w:styleId="CommentText">
    <w:name w:val="annotation text"/>
    <w:basedOn w:val="Normal"/>
    <w:link w:val="CommentTextChar"/>
    <w:uiPriority w:val="99"/>
    <w:semiHidden/>
    <w:rsid w:val="00BE5985"/>
    <w:pPr>
      <w:spacing w:line="240" w:lineRule="auto"/>
    </w:pPr>
    <w:rPr>
      <w:sz w:val="20"/>
      <w:szCs w:val="20"/>
    </w:rPr>
  </w:style>
  <w:style w:type="character" w:customStyle="1" w:styleId="CommentTextChar">
    <w:name w:val="Comment Text Char"/>
    <w:basedOn w:val="DefaultParagraphFont"/>
    <w:link w:val="CommentText"/>
    <w:uiPriority w:val="99"/>
    <w:semiHidden/>
    <w:rsid w:val="00BE5985"/>
    <w:rPr>
      <w:sz w:val="20"/>
      <w:szCs w:val="20"/>
    </w:rPr>
  </w:style>
  <w:style w:type="paragraph" w:styleId="CommentSubject">
    <w:name w:val="annotation subject"/>
    <w:basedOn w:val="CommentText"/>
    <w:next w:val="CommentText"/>
    <w:link w:val="CommentSubjectChar"/>
    <w:uiPriority w:val="99"/>
    <w:semiHidden/>
    <w:rsid w:val="00BE5985"/>
    <w:rPr>
      <w:b/>
      <w:bCs/>
    </w:rPr>
  </w:style>
  <w:style w:type="character" w:customStyle="1" w:styleId="CommentSubjectChar">
    <w:name w:val="Comment Subject Char"/>
    <w:basedOn w:val="CommentTextChar"/>
    <w:link w:val="CommentSubject"/>
    <w:uiPriority w:val="99"/>
    <w:semiHidden/>
    <w:rsid w:val="00BE5985"/>
    <w:rPr>
      <w:b/>
      <w:bCs/>
    </w:rPr>
  </w:style>
  <w:style w:type="character" w:customStyle="1" w:styleId="apple-converted-space">
    <w:name w:val="apple-converted-space"/>
    <w:basedOn w:val="DefaultParagraphFont"/>
    <w:uiPriority w:val="99"/>
    <w:rsid w:val="005B2F8B"/>
  </w:style>
  <w:style w:type="paragraph" w:styleId="Header">
    <w:name w:val="header"/>
    <w:basedOn w:val="Normal"/>
    <w:link w:val="HeaderChar"/>
    <w:uiPriority w:val="99"/>
    <w:semiHidden/>
    <w:rsid w:val="00A978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978C4"/>
  </w:style>
  <w:style w:type="paragraph" w:styleId="Footer">
    <w:name w:val="footer"/>
    <w:basedOn w:val="Normal"/>
    <w:link w:val="FooterChar"/>
    <w:uiPriority w:val="99"/>
    <w:rsid w:val="00A978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8C4"/>
  </w:style>
  <w:style w:type="paragraph" w:styleId="NoSpacing">
    <w:name w:val="No Spacing"/>
    <w:uiPriority w:val="99"/>
    <w:qFormat/>
    <w:rsid w:val="00E80FC2"/>
    <w:rPr>
      <w:rFonts w:cs="Calibri"/>
    </w:rPr>
  </w:style>
</w:styles>
</file>

<file path=word/webSettings.xml><?xml version="1.0" encoding="utf-8"?>
<w:webSettings xmlns:r="http://schemas.openxmlformats.org/officeDocument/2006/relationships" xmlns:w="http://schemas.openxmlformats.org/wordprocessingml/2006/main">
  <w:divs>
    <w:div w:id="41372080">
      <w:marLeft w:val="0"/>
      <w:marRight w:val="0"/>
      <w:marTop w:val="0"/>
      <w:marBottom w:val="0"/>
      <w:divBdr>
        <w:top w:val="none" w:sz="0" w:space="0" w:color="auto"/>
        <w:left w:val="none" w:sz="0" w:space="0" w:color="auto"/>
        <w:bottom w:val="none" w:sz="0" w:space="0" w:color="auto"/>
        <w:right w:val="none" w:sz="0" w:space="0" w:color="auto"/>
      </w:divBdr>
    </w:div>
    <w:div w:id="41372081">
      <w:marLeft w:val="0"/>
      <w:marRight w:val="0"/>
      <w:marTop w:val="0"/>
      <w:marBottom w:val="0"/>
      <w:divBdr>
        <w:top w:val="none" w:sz="0" w:space="0" w:color="auto"/>
        <w:left w:val="none" w:sz="0" w:space="0" w:color="auto"/>
        <w:bottom w:val="none" w:sz="0" w:space="0" w:color="auto"/>
        <w:right w:val="none" w:sz="0" w:space="0" w:color="auto"/>
      </w:divBdr>
    </w:div>
    <w:div w:id="41372082">
      <w:marLeft w:val="0"/>
      <w:marRight w:val="0"/>
      <w:marTop w:val="0"/>
      <w:marBottom w:val="0"/>
      <w:divBdr>
        <w:top w:val="none" w:sz="0" w:space="0" w:color="auto"/>
        <w:left w:val="none" w:sz="0" w:space="0" w:color="auto"/>
        <w:bottom w:val="none" w:sz="0" w:space="0" w:color="auto"/>
        <w:right w:val="none" w:sz="0" w:space="0" w:color="auto"/>
      </w:divBdr>
    </w:div>
    <w:div w:id="41372083">
      <w:marLeft w:val="0"/>
      <w:marRight w:val="0"/>
      <w:marTop w:val="0"/>
      <w:marBottom w:val="0"/>
      <w:divBdr>
        <w:top w:val="none" w:sz="0" w:space="0" w:color="auto"/>
        <w:left w:val="none" w:sz="0" w:space="0" w:color="auto"/>
        <w:bottom w:val="none" w:sz="0" w:space="0" w:color="auto"/>
        <w:right w:val="none" w:sz="0" w:space="0" w:color="auto"/>
      </w:divBdr>
    </w:div>
    <w:div w:id="41372084">
      <w:marLeft w:val="0"/>
      <w:marRight w:val="0"/>
      <w:marTop w:val="0"/>
      <w:marBottom w:val="0"/>
      <w:divBdr>
        <w:top w:val="none" w:sz="0" w:space="0" w:color="auto"/>
        <w:left w:val="none" w:sz="0" w:space="0" w:color="auto"/>
        <w:bottom w:val="none" w:sz="0" w:space="0" w:color="auto"/>
        <w:right w:val="none" w:sz="0" w:space="0" w:color="auto"/>
      </w:divBdr>
    </w:div>
    <w:div w:id="41372085">
      <w:marLeft w:val="0"/>
      <w:marRight w:val="0"/>
      <w:marTop w:val="0"/>
      <w:marBottom w:val="0"/>
      <w:divBdr>
        <w:top w:val="none" w:sz="0" w:space="0" w:color="auto"/>
        <w:left w:val="none" w:sz="0" w:space="0" w:color="auto"/>
        <w:bottom w:val="none" w:sz="0" w:space="0" w:color="auto"/>
        <w:right w:val="none" w:sz="0" w:space="0" w:color="auto"/>
      </w:divBdr>
      <w:divsChild>
        <w:div w:id="41372091">
          <w:marLeft w:val="0"/>
          <w:marRight w:val="0"/>
          <w:marTop w:val="0"/>
          <w:marBottom w:val="0"/>
          <w:divBdr>
            <w:top w:val="none" w:sz="0" w:space="0" w:color="auto"/>
            <w:left w:val="none" w:sz="0" w:space="0" w:color="auto"/>
            <w:bottom w:val="none" w:sz="0" w:space="0" w:color="auto"/>
            <w:right w:val="none" w:sz="0" w:space="0" w:color="auto"/>
          </w:divBdr>
          <w:divsChild>
            <w:div w:id="413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086">
      <w:marLeft w:val="0"/>
      <w:marRight w:val="0"/>
      <w:marTop w:val="0"/>
      <w:marBottom w:val="0"/>
      <w:divBdr>
        <w:top w:val="none" w:sz="0" w:space="0" w:color="auto"/>
        <w:left w:val="none" w:sz="0" w:space="0" w:color="auto"/>
        <w:bottom w:val="none" w:sz="0" w:space="0" w:color="auto"/>
        <w:right w:val="none" w:sz="0" w:space="0" w:color="auto"/>
      </w:divBdr>
    </w:div>
    <w:div w:id="41372087">
      <w:marLeft w:val="0"/>
      <w:marRight w:val="0"/>
      <w:marTop w:val="0"/>
      <w:marBottom w:val="0"/>
      <w:divBdr>
        <w:top w:val="none" w:sz="0" w:space="0" w:color="auto"/>
        <w:left w:val="none" w:sz="0" w:space="0" w:color="auto"/>
        <w:bottom w:val="none" w:sz="0" w:space="0" w:color="auto"/>
        <w:right w:val="none" w:sz="0" w:space="0" w:color="auto"/>
      </w:divBdr>
    </w:div>
    <w:div w:id="41372088">
      <w:marLeft w:val="0"/>
      <w:marRight w:val="0"/>
      <w:marTop w:val="0"/>
      <w:marBottom w:val="0"/>
      <w:divBdr>
        <w:top w:val="none" w:sz="0" w:space="0" w:color="auto"/>
        <w:left w:val="none" w:sz="0" w:space="0" w:color="auto"/>
        <w:bottom w:val="none" w:sz="0" w:space="0" w:color="auto"/>
        <w:right w:val="none" w:sz="0" w:space="0" w:color="auto"/>
      </w:divBdr>
    </w:div>
    <w:div w:id="41372089">
      <w:marLeft w:val="0"/>
      <w:marRight w:val="0"/>
      <w:marTop w:val="0"/>
      <w:marBottom w:val="0"/>
      <w:divBdr>
        <w:top w:val="none" w:sz="0" w:space="0" w:color="auto"/>
        <w:left w:val="none" w:sz="0" w:space="0" w:color="auto"/>
        <w:bottom w:val="none" w:sz="0" w:space="0" w:color="auto"/>
        <w:right w:val="none" w:sz="0" w:space="0" w:color="auto"/>
      </w:divBdr>
    </w:div>
    <w:div w:id="41372090">
      <w:marLeft w:val="0"/>
      <w:marRight w:val="0"/>
      <w:marTop w:val="0"/>
      <w:marBottom w:val="0"/>
      <w:divBdr>
        <w:top w:val="none" w:sz="0" w:space="0" w:color="auto"/>
        <w:left w:val="none" w:sz="0" w:space="0" w:color="auto"/>
        <w:bottom w:val="none" w:sz="0" w:space="0" w:color="auto"/>
        <w:right w:val="none" w:sz="0" w:space="0" w:color="auto"/>
      </w:divBdr>
    </w:div>
    <w:div w:id="41372092">
      <w:marLeft w:val="0"/>
      <w:marRight w:val="0"/>
      <w:marTop w:val="0"/>
      <w:marBottom w:val="0"/>
      <w:divBdr>
        <w:top w:val="none" w:sz="0" w:space="0" w:color="auto"/>
        <w:left w:val="none" w:sz="0" w:space="0" w:color="auto"/>
        <w:bottom w:val="none" w:sz="0" w:space="0" w:color="auto"/>
        <w:right w:val="none" w:sz="0" w:space="0" w:color="auto"/>
      </w:divBdr>
    </w:div>
    <w:div w:id="41372094">
      <w:marLeft w:val="0"/>
      <w:marRight w:val="0"/>
      <w:marTop w:val="0"/>
      <w:marBottom w:val="0"/>
      <w:divBdr>
        <w:top w:val="none" w:sz="0" w:space="0" w:color="auto"/>
        <w:left w:val="none" w:sz="0" w:space="0" w:color="auto"/>
        <w:bottom w:val="none" w:sz="0" w:space="0" w:color="auto"/>
        <w:right w:val="none" w:sz="0" w:space="0" w:color="auto"/>
      </w:divBdr>
    </w:div>
    <w:div w:id="41372095">
      <w:marLeft w:val="0"/>
      <w:marRight w:val="0"/>
      <w:marTop w:val="0"/>
      <w:marBottom w:val="0"/>
      <w:divBdr>
        <w:top w:val="none" w:sz="0" w:space="0" w:color="auto"/>
        <w:left w:val="none" w:sz="0" w:space="0" w:color="auto"/>
        <w:bottom w:val="none" w:sz="0" w:space="0" w:color="auto"/>
        <w:right w:val="none" w:sz="0" w:space="0" w:color="auto"/>
      </w:divBdr>
    </w:div>
    <w:div w:id="41372096">
      <w:marLeft w:val="0"/>
      <w:marRight w:val="0"/>
      <w:marTop w:val="0"/>
      <w:marBottom w:val="0"/>
      <w:divBdr>
        <w:top w:val="none" w:sz="0" w:space="0" w:color="auto"/>
        <w:left w:val="none" w:sz="0" w:space="0" w:color="auto"/>
        <w:bottom w:val="none" w:sz="0" w:space="0" w:color="auto"/>
        <w:right w:val="none" w:sz="0" w:space="0" w:color="auto"/>
      </w:divBdr>
    </w:div>
    <w:div w:id="41372097">
      <w:marLeft w:val="0"/>
      <w:marRight w:val="0"/>
      <w:marTop w:val="0"/>
      <w:marBottom w:val="0"/>
      <w:divBdr>
        <w:top w:val="none" w:sz="0" w:space="0" w:color="auto"/>
        <w:left w:val="none" w:sz="0" w:space="0" w:color="auto"/>
        <w:bottom w:val="none" w:sz="0" w:space="0" w:color="auto"/>
        <w:right w:val="none" w:sz="0" w:space="0" w:color="auto"/>
      </w:divBdr>
    </w:div>
    <w:div w:id="4137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rettanterv.ofi.hu/alt_isk_also/tanc_mozgas_1-4.doc" TargetMode="External"/><Relationship Id="rId13" Type="http://schemas.openxmlformats.org/officeDocument/2006/relationships/hyperlink" Target="http://kerettanterv.ofi.hu/4_gimn/tanc_mozgas_9-10_g.doc" TargetMode="External"/><Relationship Id="rId18" Type="http://schemas.openxmlformats.org/officeDocument/2006/relationships/hyperlink" Target="http://kerettanterv.ofi.hu/4_gimn/emelt_biologia_9-12.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erettanterv.ofi.hu/4_gimn/emelt_biologia_9-12.doc" TargetMode="External"/><Relationship Id="rId7" Type="http://schemas.openxmlformats.org/officeDocument/2006/relationships/hyperlink" Target="http://kerettanterv.ofi.hu/alt_isk_also/drama_1-4.doc" TargetMode="External"/><Relationship Id="rId12" Type="http://schemas.openxmlformats.org/officeDocument/2006/relationships/hyperlink" Target="http://kerettanterv.ofi.hu/alt_isk_felso/tanc_mozgas_5-8.doc" TargetMode="External"/><Relationship Id="rId17" Type="http://schemas.openxmlformats.org/officeDocument/2006/relationships/hyperlink" Target="http://kerettanterv.ofi.hu/4_gimn/matemat_9-12_fak.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erettanterv.ofi.hu/4_gimn/matemat_emelt_9-12.doc" TargetMode="External"/><Relationship Id="rId20" Type="http://schemas.openxmlformats.org/officeDocument/2006/relationships/hyperlink" Target="http://kerettanterv.ofi.hu/4_gimn/emelt_fizika_9-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rettanterv.ofi.hu/alt_isk_felso/eletvitel_5-8_a.doc" TargetMode="External"/><Relationship Id="rId24" Type="http://schemas.openxmlformats.org/officeDocument/2006/relationships/hyperlink" Target="http://kerettanterv.ofi.hu/szakkozep/foldrajz_9-10_g.doc" TargetMode="External"/><Relationship Id="rId5" Type="http://schemas.openxmlformats.org/officeDocument/2006/relationships/footnotes" Target="footnotes.xml"/><Relationship Id="rId15" Type="http://schemas.openxmlformats.org/officeDocument/2006/relationships/hyperlink" Target="http://kerettanterv.ofi.hu/alt_isk_felso/matemat_emelt_5-8.doc" TargetMode="External"/><Relationship Id="rId23" Type="http://schemas.openxmlformats.org/officeDocument/2006/relationships/hyperlink" Target="http://kerettanterv.ofi.hu/4_gimn/emelt_kemia_9-12.doc" TargetMode="External"/><Relationship Id="rId10" Type="http://schemas.openxmlformats.org/officeDocument/2006/relationships/hyperlink" Target="http://kerettanterv.ofi.hu/alt_isk_felso/tarsism_5-6.doc" TargetMode="External"/><Relationship Id="rId19" Type="http://schemas.openxmlformats.org/officeDocument/2006/relationships/hyperlink" Target="http://kerettanterv.ofi.hu/4_gimn/emelt_fizika_9-12.doc" TargetMode="External"/><Relationship Id="rId4" Type="http://schemas.openxmlformats.org/officeDocument/2006/relationships/webSettings" Target="webSettings.xml"/><Relationship Id="rId9" Type="http://schemas.openxmlformats.org/officeDocument/2006/relationships/hyperlink" Target="http://kerettanterv.ofi.hu/alt_isk_felso/termtud_gyak_5-8.doc" TargetMode="External"/><Relationship Id="rId14" Type="http://schemas.openxmlformats.org/officeDocument/2006/relationships/hyperlink" Target="http://kerettanterv.ofi.hu/4_gimn/filozofia_11-12.doc" TargetMode="External"/><Relationship Id="rId22" Type="http://schemas.openxmlformats.org/officeDocument/2006/relationships/hyperlink" Target="http://kerettanterv.ofi.hu/4_gimn/emelt_fizika_9-12.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Pages>
  <Words>2171</Words>
  <Characters>14983</Characters>
  <Application>Microsoft Office Outlook</Application>
  <DocSecurity>0</DocSecurity>
  <Lines>0</Lines>
  <Paragraphs>0</Paragraphs>
  <ScaleCrop>false</ScaleCrop>
  <Company>Home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 a kerettantervek helyi adaptációjához</dc:title>
  <dc:subject/>
  <dc:creator>dobszayal</dc:creator>
  <cp:keywords/>
  <dc:description/>
  <cp:lastModifiedBy>Aranyosiné B. Éva</cp:lastModifiedBy>
  <cp:revision>3</cp:revision>
  <cp:lastPrinted>2012-11-26T15:22:00Z</cp:lastPrinted>
  <dcterms:created xsi:type="dcterms:W3CDTF">2015-02-12T18:51:00Z</dcterms:created>
  <dcterms:modified xsi:type="dcterms:W3CDTF">2015-02-12T19:21:00Z</dcterms:modified>
</cp:coreProperties>
</file>